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A543" w14:textId="30C56829" w:rsidR="00410C36" w:rsidRDefault="00DD02A0" w:rsidP="00AA4BDA">
      <w:pPr>
        <w:spacing w:after="0" w:line="320" w:lineRule="atLeast"/>
        <w:jc w:val="center"/>
        <w:rPr>
          <w:b/>
        </w:rPr>
      </w:pPr>
      <w:r>
        <w:rPr>
          <w:b/>
        </w:rPr>
        <w:t>RESOLUCIÓN DE ADJUDICACIÓN PARA LA CELEBRACIÓN DEL CONTRATO BASADO EN EL ACUERDO MARCO PARA LA CONTRATACIÓN D</w:t>
      </w:r>
      <w:r w:rsidR="00410C36">
        <w:rPr>
          <w:b/>
        </w:rPr>
        <w:t>E DE</w:t>
      </w:r>
      <w:r w:rsidR="00433E91">
        <w:rPr>
          <w:b/>
        </w:rPr>
        <w:t>T</w:t>
      </w:r>
      <w:r w:rsidR="00410C36">
        <w:rPr>
          <w:b/>
        </w:rPr>
        <w:t>ERMINADOS CONTRATOS DE SEGUROS</w:t>
      </w:r>
      <w:r w:rsidR="0002540E">
        <w:rPr>
          <w:b/>
        </w:rPr>
        <w:t xml:space="preserve"> (II) (RAMO RESPONSABILIDAD CIVIL)</w:t>
      </w:r>
      <w:r w:rsidR="00410C36">
        <w:rPr>
          <w:b/>
        </w:rPr>
        <w:t xml:space="preserve"> POR</w:t>
      </w:r>
      <w:r w:rsidR="007E76A2">
        <w:rPr>
          <w:b/>
        </w:rPr>
        <w:t xml:space="preserve"> </w:t>
      </w:r>
      <w:r w:rsidR="00410C36">
        <w:rPr>
          <w:b/>
        </w:rPr>
        <w:t>LA CENTRAL DE CONTRATACION</w:t>
      </w:r>
      <w:r w:rsidR="00DA5D05">
        <w:rPr>
          <w:b/>
        </w:rPr>
        <w:t xml:space="preserve"> DE LA FEMP</w:t>
      </w:r>
      <w:r w:rsidR="00410C36">
        <w:rPr>
          <w:b/>
        </w:rPr>
        <w:t>.</w:t>
      </w:r>
    </w:p>
    <w:p w14:paraId="35B0E71A" w14:textId="07A0E583" w:rsidR="00DD02A0" w:rsidRDefault="00410C36" w:rsidP="0002540E">
      <w:pPr>
        <w:spacing w:after="0" w:line="320" w:lineRule="atLeast"/>
        <w:ind w:left="2832" w:firstLine="708"/>
        <w:rPr>
          <w:b/>
        </w:rPr>
      </w:pPr>
      <w:r>
        <w:rPr>
          <w:b/>
        </w:rPr>
        <w:t xml:space="preserve">SEGURO DE </w:t>
      </w:r>
      <w:r w:rsidR="00287CF4" w:rsidRPr="000B4A18">
        <w:rPr>
          <w:highlight w:val="yellow"/>
        </w:rPr>
        <w:t>[●]</w:t>
      </w:r>
      <w:r w:rsidR="00287CF4" w:rsidRPr="00132802" w:rsidDel="00287CF4">
        <w:rPr>
          <w:highlight w:val="yellow"/>
        </w:rPr>
        <w:t xml:space="preserve"> </w:t>
      </w:r>
    </w:p>
    <w:p w14:paraId="5E9EA2CA" w14:textId="77777777" w:rsidR="00DD02A0" w:rsidRDefault="00DD02A0" w:rsidP="00AA4BDA">
      <w:pPr>
        <w:spacing w:after="0" w:line="320" w:lineRule="atLeast"/>
        <w:rPr>
          <w:b/>
        </w:rPr>
      </w:pPr>
    </w:p>
    <w:p w14:paraId="70322BE6" w14:textId="77777777" w:rsidR="00287CF4" w:rsidRDefault="00DD02A0" w:rsidP="00287CF4">
      <w:pPr>
        <w:spacing w:after="0" w:line="320" w:lineRule="atLeast"/>
        <w:jc w:val="both"/>
      </w:pPr>
      <w:r>
        <w:rPr>
          <w:b/>
        </w:rPr>
        <w:t xml:space="preserve">Número de expediente: </w:t>
      </w:r>
      <w:r w:rsidR="00287CF4" w:rsidRPr="00D43A69">
        <w:rPr>
          <w:b/>
        </w:rPr>
        <w:t xml:space="preserve">: </w:t>
      </w:r>
      <w:r w:rsidR="00287CF4" w:rsidRPr="000B4A18">
        <w:rPr>
          <w:highlight w:val="yellow"/>
        </w:rPr>
        <w:t>[●]</w:t>
      </w:r>
      <w:r w:rsidR="00287CF4">
        <w:t xml:space="preserve"> </w:t>
      </w:r>
      <w:r w:rsidR="00287CF4" w:rsidRPr="000B4A18">
        <w:rPr>
          <w:highlight w:val="yellow"/>
        </w:rPr>
        <w:t>[Incluir por la Entidad Local, indicando si es el nº de la Plataforma de la Central de Contratación de la FEMP o interno del Ayuntamiento o indicar ambos]</w:t>
      </w:r>
      <w:r w:rsidR="00287CF4">
        <w:t>.</w:t>
      </w:r>
    </w:p>
    <w:p w14:paraId="0F4C25E4" w14:textId="77777777" w:rsidR="00287CF4" w:rsidRDefault="00287CF4" w:rsidP="00287CF4">
      <w:pPr>
        <w:spacing w:after="0" w:line="320" w:lineRule="atLeast"/>
        <w:jc w:val="both"/>
      </w:pPr>
    </w:p>
    <w:p w14:paraId="2A15C820" w14:textId="7B198220" w:rsidR="00DD02A0" w:rsidRDefault="00DD02A0" w:rsidP="00287CF4">
      <w:pPr>
        <w:spacing w:after="0" w:line="320" w:lineRule="atLeast"/>
      </w:pPr>
      <w:r>
        <w:rPr>
          <w:b/>
        </w:rPr>
        <w:t xml:space="preserve">Título: </w:t>
      </w:r>
      <w:r w:rsidR="00162716" w:rsidRPr="00162716">
        <w:rPr>
          <w:highlight w:val="yellow"/>
        </w:rPr>
        <w:t>(</w:t>
      </w:r>
      <w:r w:rsidR="00287CF4" w:rsidRPr="000B4A18">
        <w:rPr>
          <w:highlight w:val="yellow"/>
        </w:rPr>
        <w:t>[●]</w:t>
      </w:r>
      <w:r w:rsidR="00162716" w:rsidRPr="00162716">
        <w:rPr>
          <w:highlight w:val="yellow"/>
        </w:rPr>
        <w:t xml:space="preserve"> </w:t>
      </w:r>
      <w:r w:rsidR="0002540E">
        <w:rPr>
          <w:highlight w:val="yellow"/>
        </w:rPr>
        <w:t xml:space="preserve">del seguro, </w:t>
      </w:r>
      <w:r w:rsidR="00162716" w:rsidRPr="00162716">
        <w:rPr>
          <w:highlight w:val="yellow"/>
        </w:rPr>
        <w:t>el que corresponda)</w:t>
      </w:r>
      <w:r w:rsidR="00287CF4">
        <w:t>.</w:t>
      </w:r>
    </w:p>
    <w:p w14:paraId="5D3F9C66" w14:textId="77777777" w:rsidR="00287CF4" w:rsidRDefault="00287CF4" w:rsidP="00AA4BDA">
      <w:pPr>
        <w:spacing w:after="0" w:line="320" w:lineRule="atLeast"/>
        <w:rPr>
          <w:b/>
        </w:rPr>
      </w:pPr>
    </w:p>
    <w:p w14:paraId="652C9265" w14:textId="575B3A36" w:rsidR="00DD02A0" w:rsidRDefault="00DD02A0" w:rsidP="00287CF4">
      <w:pPr>
        <w:spacing w:after="0" w:line="320" w:lineRule="atLeast"/>
        <w:jc w:val="both"/>
      </w:pPr>
      <w:r>
        <w:rPr>
          <w:b/>
        </w:rPr>
        <w:t>Tipo de Contrato:</w:t>
      </w:r>
      <w:r w:rsidRPr="00FC764B">
        <w:t xml:space="preserve"> </w:t>
      </w:r>
      <w:r w:rsidRPr="00132802">
        <w:t xml:space="preserve">Contrato basado en el Acuerdo Marco para la </w:t>
      </w:r>
      <w:r>
        <w:t xml:space="preserve">contratación </w:t>
      </w:r>
      <w:r w:rsidR="00410C36">
        <w:t xml:space="preserve">de determinados contratos de seguros </w:t>
      </w:r>
      <w:r w:rsidR="0002540E">
        <w:t xml:space="preserve">(II) (ramo responsabilidad civil) </w:t>
      </w:r>
      <w:r w:rsidR="00410C36">
        <w:t>por</w:t>
      </w:r>
      <w:r w:rsidRPr="00FC764B">
        <w:t xml:space="preserve"> </w:t>
      </w:r>
      <w:r w:rsidRPr="00132802">
        <w:t>la Central de Contratación de la FEMP</w:t>
      </w:r>
      <w:r w:rsidRPr="0069668D">
        <w:t>.</w:t>
      </w:r>
    </w:p>
    <w:p w14:paraId="5B4711CB" w14:textId="77777777" w:rsidR="00287CF4" w:rsidRDefault="00287CF4" w:rsidP="00AA4BDA">
      <w:pPr>
        <w:spacing w:after="0" w:line="320" w:lineRule="atLeast"/>
        <w:jc w:val="both"/>
        <w:rPr>
          <w:b/>
        </w:rPr>
      </w:pPr>
    </w:p>
    <w:p w14:paraId="637EE9ED" w14:textId="4820D436" w:rsidR="00DD02A0" w:rsidRDefault="00DD02A0" w:rsidP="00AA4BDA">
      <w:pPr>
        <w:spacing w:after="0" w:line="320" w:lineRule="atLeast"/>
        <w:jc w:val="center"/>
        <w:rPr>
          <w:b/>
          <w:u w:val="single"/>
        </w:rPr>
      </w:pPr>
      <w:r w:rsidRPr="002053E6">
        <w:rPr>
          <w:b/>
          <w:u w:val="single"/>
        </w:rPr>
        <w:t>ANTECEDENTES</w:t>
      </w:r>
    </w:p>
    <w:p w14:paraId="3C490E73" w14:textId="77777777" w:rsidR="00836241" w:rsidRPr="003A19A0" w:rsidRDefault="00836241" w:rsidP="00AA4BDA">
      <w:pPr>
        <w:spacing w:after="0" w:line="320" w:lineRule="atLeast"/>
        <w:jc w:val="center"/>
        <w:rPr>
          <w:b/>
          <w:u w:val="single"/>
        </w:rPr>
      </w:pPr>
    </w:p>
    <w:p w14:paraId="36CB7BCC" w14:textId="2BC1CC40" w:rsidR="00BC5151" w:rsidRDefault="00DD02A0" w:rsidP="00805662">
      <w:pPr>
        <w:pStyle w:val="Prrafodelista"/>
        <w:numPr>
          <w:ilvl w:val="0"/>
          <w:numId w:val="1"/>
        </w:numPr>
        <w:spacing w:after="0" w:line="320" w:lineRule="atLeast"/>
        <w:ind w:left="0"/>
        <w:jc w:val="both"/>
      </w:pPr>
      <w:r w:rsidRPr="004117BB">
        <w:rPr>
          <w:u w:val="single"/>
        </w:rPr>
        <w:t>Adhesión a la Central de Contrataci</w:t>
      </w:r>
      <w:r>
        <w:rPr>
          <w:u w:val="single"/>
        </w:rPr>
        <w:t>ó</w:t>
      </w:r>
      <w:r w:rsidRPr="004117BB">
        <w:rPr>
          <w:u w:val="single"/>
        </w:rPr>
        <w:t>n de la FEMP</w:t>
      </w:r>
      <w:r>
        <w:t xml:space="preserve">: </w:t>
      </w:r>
      <w:r w:rsidRPr="002053E6">
        <w:t xml:space="preserve">Conforme </w:t>
      </w:r>
      <w:r>
        <w:t xml:space="preserve">al acuerdo de </w:t>
      </w:r>
      <w:bookmarkStart w:id="0" w:name="_Hlk179992456"/>
      <w:r w:rsidR="00287CF4" w:rsidRPr="000B4A18">
        <w:rPr>
          <w:highlight w:val="yellow"/>
        </w:rPr>
        <w:t>[●]</w:t>
      </w:r>
      <w:bookmarkEnd w:id="0"/>
      <w:r w:rsidR="00287CF4" w:rsidRPr="00AA4BDA" w:rsidDel="00287CF4">
        <w:t xml:space="preserve"> </w:t>
      </w:r>
      <w:r w:rsidR="00287CF4" w:rsidRPr="000B4A18">
        <w:rPr>
          <w:highlight w:val="yellow"/>
        </w:rPr>
        <w:t>(especificar órgano)</w:t>
      </w:r>
      <w:r w:rsidR="00287CF4">
        <w:t xml:space="preserve"> </w:t>
      </w:r>
      <w:r>
        <w:t xml:space="preserve">de fecha </w:t>
      </w:r>
      <w:r w:rsidR="00287CF4" w:rsidRPr="000B4A18">
        <w:rPr>
          <w:highlight w:val="yellow"/>
        </w:rPr>
        <w:t>[●]</w:t>
      </w:r>
      <w:r w:rsidRPr="00AA4BDA">
        <w:rPr>
          <w:i/>
        </w:rPr>
        <w:t>,</w:t>
      </w:r>
      <w:r w:rsidRPr="00AA4BDA">
        <w:t xml:space="preserve"> </w:t>
      </w:r>
      <w:r w:rsidRPr="00241F04">
        <w:t>la Entidad Local</w:t>
      </w:r>
      <w:r w:rsidR="00287CF4" w:rsidRPr="000B4A18">
        <w:rPr>
          <w:highlight w:val="yellow"/>
        </w:rPr>
        <w:t>[●]</w:t>
      </w:r>
      <w:r w:rsidRPr="00241F04">
        <w:t xml:space="preserve"> </w:t>
      </w:r>
      <w:r>
        <w:t>se encuentra adherida a la Central de Contratación de la FEMP</w:t>
      </w:r>
      <w:r w:rsidR="00287CF4">
        <w:t>,</w:t>
      </w:r>
      <w:r>
        <w:t xml:space="preserve"> que se constituye como un sistema de racionalización de la contratación al servicio de sus </w:t>
      </w:r>
      <w:r w:rsidR="00287CF4">
        <w:t>E</w:t>
      </w:r>
      <w:r>
        <w:t xml:space="preserve">ntidades </w:t>
      </w:r>
      <w:r w:rsidR="00287CF4">
        <w:t>L</w:t>
      </w:r>
      <w:r>
        <w:t xml:space="preserve">ocales asociadas. </w:t>
      </w:r>
    </w:p>
    <w:p w14:paraId="70EFE7FF" w14:textId="77777777" w:rsidR="00BC5151" w:rsidRDefault="00BC5151" w:rsidP="00AA4BDA">
      <w:pPr>
        <w:pStyle w:val="Prrafodelista"/>
        <w:spacing w:after="0" w:line="320" w:lineRule="atLeast"/>
        <w:ind w:left="360"/>
        <w:jc w:val="both"/>
      </w:pPr>
    </w:p>
    <w:p w14:paraId="1104BF23" w14:textId="0A93A93A" w:rsidR="00162716" w:rsidRPr="00FF6CF8" w:rsidRDefault="00410C36" w:rsidP="0019092D">
      <w:pPr>
        <w:pStyle w:val="Prrafodelista"/>
        <w:numPr>
          <w:ilvl w:val="0"/>
          <w:numId w:val="1"/>
        </w:numPr>
        <w:spacing w:after="0" w:line="320" w:lineRule="atLeast"/>
        <w:ind w:left="0"/>
        <w:jc w:val="both"/>
        <w:rPr>
          <w:color w:val="FF0000"/>
        </w:rPr>
      </w:pPr>
      <w:r w:rsidRPr="00CE3A35">
        <w:t xml:space="preserve">Teniendo en vigor, tras la resolución de adjudicación adoptada por </w:t>
      </w:r>
      <w:r w:rsidR="00287CF4" w:rsidRPr="00FF6CF8">
        <w:rPr>
          <w:highlight w:val="yellow"/>
        </w:rPr>
        <w:t>[</w:t>
      </w:r>
      <w:r w:rsidRPr="00FF6CF8">
        <w:rPr>
          <w:highlight w:val="yellow"/>
        </w:rPr>
        <w:t>Indicar órgano de contrataci</w:t>
      </w:r>
      <w:r w:rsidR="00836241" w:rsidRPr="00FF6CF8">
        <w:rPr>
          <w:highlight w:val="yellow"/>
        </w:rPr>
        <w:t>ó</w:t>
      </w:r>
      <w:r w:rsidRPr="00FF6CF8">
        <w:rPr>
          <w:highlight w:val="yellow"/>
        </w:rPr>
        <w:t>n</w:t>
      </w:r>
      <w:r w:rsidR="00DE6C3C" w:rsidRPr="00FF6CF8">
        <w:rPr>
          <w:highlight w:val="yellow"/>
        </w:rPr>
        <w:t xml:space="preserve"> de la Entidad Local</w:t>
      </w:r>
      <w:r w:rsidR="00287CF4" w:rsidRPr="00FF6CF8">
        <w:rPr>
          <w:highlight w:val="yellow"/>
        </w:rPr>
        <w:t>]</w:t>
      </w:r>
      <w:r w:rsidRPr="00CE3A35">
        <w:t xml:space="preserve"> con fecha </w:t>
      </w:r>
      <w:r w:rsidR="00287CF4" w:rsidRPr="00FF6CF8">
        <w:rPr>
          <w:highlight w:val="yellow"/>
        </w:rPr>
        <w:t>[●]</w:t>
      </w:r>
      <w:r w:rsidRPr="00CE3A35">
        <w:t>, el contrato basado de mediación de riesgos y seguros</w:t>
      </w:r>
      <w:r w:rsidR="00DE6C3C" w:rsidRPr="00CE3A35">
        <w:t xml:space="preserve">, al amparo del </w:t>
      </w:r>
      <w:r w:rsidRPr="00CE3A35">
        <w:t xml:space="preserve">Acuerdo Marco </w:t>
      </w:r>
      <w:r w:rsidR="00DE6C3C" w:rsidRPr="00CE3A35">
        <w:t>de mediación de riesgos y seguros de la central de contratacion de la FEMP</w:t>
      </w:r>
      <w:r w:rsidR="00DA5D05">
        <w:t xml:space="preserve"> formalizado el 19 de abril de 2024</w:t>
      </w:r>
      <w:r w:rsidR="00836241" w:rsidRPr="00FF6CF8">
        <w:rPr>
          <w:rStyle w:val="Refdenotaalpie"/>
        </w:rPr>
        <w:footnoteReference w:id="1"/>
      </w:r>
      <w:r w:rsidR="00986F97" w:rsidRPr="00FF6CF8">
        <w:t>(Lote</w:t>
      </w:r>
      <w:r w:rsidR="00836241" w:rsidRPr="00FF6CF8">
        <w:t xml:space="preserve"> </w:t>
      </w:r>
      <w:r w:rsidR="00986F97" w:rsidRPr="00FF6CF8">
        <w:t>[</w:t>
      </w:r>
      <w:r w:rsidR="00FF6CF8" w:rsidRPr="00FF6CF8">
        <w:t>1</w:t>
      </w:r>
      <w:r w:rsidR="00986F97" w:rsidRPr="00FF6CF8">
        <w:t>])</w:t>
      </w:r>
      <w:r w:rsidR="00287CF4" w:rsidRPr="00FF6CF8">
        <w:t>,</w:t>
      </w:r>
      <w:r w:rsidR="0053362F" w:rsidRPr="00FF6CF8">
        <w:t xml:space="preserve"> </w:t>
      </w:r>
      <w:r w:rsidR="00986F97" w:rsidRPr="00AA4BDA">
        <w:t xml:space="preserve">siendo adjudicataria del contrato basado </w:t>
      </w:r>
      <w:r w:rsidR="00DA5D05" w:rsidRPr="00AA4BDA">
        <w:t xml:space="preserve">de mediación </w:t>
      </w:r>
      <w:r w:rsidR="00986F97" w:rsidRPr="00AA4BDA">
        <w:t xml:space="preserve">la empresa </w:t>
      </w:r>
      <w:r w:rsidR="00FF6CF8">
        <w:t xml:space="preserve">WILLIS IBERIA CORREDURÍA DE SEGUROS Y REASEGUROS, S.A. </w:t>
      </w:r>
    </w:p>
    <w:p w14:paraId="50CB26EE" w14:textId="77777777" w:rsidR="00410C36" w:rsidRDefault="00410C36" w:rsidP="00AA4BDA">
      <w:pPr>
        <w:pStyle w:val="Prrafodelista"/>
        <w:spacing w:after="0" w:line="320" w:lineRule="atLeast"/>
        <w:ind w:left="360"/>
        <w:jc w:val="both"/>
      </w:pPr>
    </w:p>
    <w:p w14:paraId="218C0D76" w14:textId="4F001386" w:rsidR="00836241" w:rsidRDefault="00410C36" w:rsidP="00FF6CF8">
      <w:pPr>
        <w:pStyle w:val="Prrafodelista"/>
        <w:numPr>
          <w:ilvl w:val="0"/>
          <w:numId w:val="1"/>
        </w:numPr>
        <w:spacing w:after="0" w:line="320" w:lineRule="atLeast"/>
        <w:ind w:left="0"/>
        <w:jc w:val="both"/>
      </w:pPr>
      <w:r w:rsidRPr="00FF6CF8">
        <w:t>La FEMP, a través de su Central de Contratación, ha licitado en beneficio de sus asociados el Acuerdo Marco para la contratacion de determinados contratos de seguros</w:t>
      </w:r>
      <w:r w:rsidR="00FF6CF8">
        <w:t xml:space="preserve"> (II) (ramo responsabilidad civil)</w:t>
      </w:r>
      <w:r w:rsidRPr="00FF6CF8">
        <w:t>, dividido en lotes por ramo</w:t>
      </w:r>
      <w:r w:rsidR="005A7BBB" w:rsidRPr="00FF6CF8">
        <w:t>s</w:t>
      </w:r>
      <w:r w:rsidRPr="00FF6CF8">
        <w:t xml:space="preserve"> de seguro, con base en</w:t>
      </w:r>
      <w:r w:rsidR="00287CF4" w:rsidRPr="00FF6CF8">
        <w:t xml:space="preserve"> los </w:t>
      </w:r>
      <w:r w:rsidRPr="00FF6CF8">
        <w:t>PCAP y los Pliegos de Prescripciones Técnicas (</w:t>
      </w:r>
      <w:r w:rsidR="00287CF4" w:rsidRPr="00FF6CF8">
        <w:t>en adelante, “</w:t>
      </w:r>
      <w:r w:rsidRPr="00FF6CF8">
        <w:t>PPT</w:t>
      </w:r>
      <w:r w:rsidR="00287CF4" w:rsidRPr="00FF6CF8">
        <w:t>”</w:t>
      </w:r>
      <w:r w:rsidRPr="00FF6CF8">
        <w:t xml:space="preserve">) resultando adjudicatarias las siguientes empresas: </w:t>
      </w:r>
    </w:p>
    <w:p w14:paraId="29E092FA" w14:textId="77777777" w:rsidR="00FF6CF8" w:rsidRDefault="00FF6CF8" w:rsidP="00FF6CF8">
      <w:pPr>
        <w:pStyle w:val="Prrafodelista"/>
      </w:pPr>
    </w:p>
    <w:p w14:paraId="7BD4B2E9" w14:textId="77777777" w:rsidR="00FF6CF8" w:rsidRDefault="00FF6CF8" w:rsidP="00FF6CF8">
      <w:pPr>
        <w:spacing w:after="0" w:line="320" w:lineRule="atLeast"/>
        <w:jc w:val="both"/>
      </w:pPr>
    </w:p>
    <w:p w14:paraId="381589AB" w14:textId="77777777" w:rsidR="00FF6CF8" w:rsidRDefault="00FF6CF8" w:rsidP="00FF6CF8">
      <w:pPr>
        <w:pStyle w:val="Prrafodelista"/>
      </w:pPr>
    </w:p>
    <w:tbl>
      <w:tblPr>
        <w:tblStyle w:val="Tablaconcuadrcula1"/>
        <w:tblW w:w="8784" w:type="dxa"/>
        <w:jc w:val="center"/>
        <w:tblLook w:val="04A0" w:firstRow="1" w:lastRow="0" w:firstColumn="1" w:lastColumn="0" w:noHBand="0" w:noVBand="1"/>
      </w:tblPr>
      <w:tblGrid>
        <w:gridCol w:w="3114"/>
        <w:gridCol w:w="5670"/>
      </w:tblGrid>
      <w:tr w:rsidR="00FF6CF8" w:rsidRPr="00D4327A" w14:paraId="712E5B28" w14:textId="77777777" w:rsidTr="00131D46">
        <w:trPr>
          <w:trHeight w:val="234"/>
          <w:jc w:val="center"/>
        </w:trPr>
        <w:tc>
          <w:tcPr>
            <w:tcW w:w="3114" w:type="dxa"/>
          </w:tcPr>
          <w:p w14:paraId="50F9D43F" w14:textId="77777777" w:rsidR="00FF6CF8" w:rsidRPr="00883B1E" w:rsidRDefault="00FF6CF8" w:rsidP="00131D46">
            <w:pPr>
              <w:tabs>
                <w:tab w:val="left" w:pos="784"/>
              </w:tabs>
              <w:spacing w:line="320" w:lineRule="atLeast"/>
              <w:rPr>
                <w:rFonts w:asciiTheme="minorHAnsi" w:hAnsiTheme="minorHAnsi" w:cstheme="minorHAnsi"/>
                <w:b/>
                <w:bCs/>
              </w:rPr>
            </w:pPr>
            <w:r w:rsidRPr="00883B1E">
              <w:rPr>
                <w:rFonts w:asciiTheme="minorHAnsi" w:hAnsiTheme="minorHAnsi" w:cstheme="minorHAnsi"/>
                <w:b/>
                <w:bCs/>
              </w:rPr>
              <w:lastRenderedPageBreak/>
              <w:t xml:space="preserve">LOTES </w:t>
            </w:r>
          </w:p>
        </w:tc>
        <w:tc>
          <w:tcPr>
            <w:tcW w:w="5670" w:type="dxa"/>
          </w:tcPr>
          <w:p w14:paraId="1B504330" w14:textId="77777777" w:rsidR="00FF6CF8" w:rsidRPr="00883B1E" w:rsidRDefault="00FF6CF8" w:rsidP="00131D46">
            <w:pPr>
              <w:tabs>
                <w:tab w:val="left" w:pos="784"/>
              </w:tabs>
              <w:spacing w:line="320" w:lineRule="atLeast"/>
              <w:rPr>
                <w:rFonts w:asciiTheme="minorHAnsi" w:hAnsiTheme="minorHAnsi" w:cstheme="minorHAnsi"/>
                <w:b/>
                <w:bCs/>
              </w:rPr>
            </w:pPr>
            <w:r w:rsidRPr="00883B1E">
              <w:rPr>
                <w:rFonts w:asciiTheme="minorHAnsi" w:hAnsiTheme="minorHAnsi" w:cstheme="minorHAnsi"/>
                <w:b/>
                <w:bCs/>
              </w:rPr>
              <w:t xml:space="preserve">Adjudicatarios </w:t>
            </w:r>
          </w:p>
        </w:tc>
      </w:tr>
      <w:tr w:rsidR="00FF6CF8" w:rsidRPr="00D4327A" w14:paraId="6412BB98" w14:textId="77777777" w:rsidTr="00131D46">
        <w:trPr>
          <w:trHeight w:val="158"/>
          <w:jc w:val="center"/>
        </w:trPr>
        <w:tc>
          <w:tcPr>
            <w:tcW w:w="3114" w:type="dxa"/>
            <w:vMerge w:val="restart"/>
          </w:tcPr>
          <w:p w14:paraId="1A6BFBC1" w14:textId="77777777" w:rsidR="00FF6CF8" w:rsidRPr="00996FCC" w:rsidRDefault="00FF6CF8" w:rsidP="00131D46">
            <w:pPr>
              <w:autoSpaceDE w:val="0"/>
              <w:autoSpaceDN w:val="0"/>
              <w:adjustRightInd w:val="0"/>
              <w:spacing w:line="320" w:lineRule="atLeast"/>
              <w:jc w:val="both"/>
              <w:rPr>
                <w:rFonts w:asciiTheme="minorHAnsi" w:eastAsiaTheme="minorHAnsi" w:hAnsiTheme="minorHAnsi" w:cstheme="minorHAnsi"/>
              </w:rPr>
            </w:pPr>
            <w:r w:rsidRPr="00996FCC">
              <w:rPr>
                <w:rFonts w:asciiTheme="minorHAnsi" w:eastAsiaTheme="minorHAnsi" w:hAnsiTheme="minorHAnsi" w:cstheme="minorHAnsi"/>
              </w:rPr>
              <w:t>LOTE 1</w:t>
            </w:r>
            <w:r>
              <w:rPr>
                <w:rFonts w:asciiTheme="minorHAnsi" w:eastAsiaTheme="minorHAnsi" w:hAnsiTheme="minorHAnsi" w:cstheme="minorHAnsi"/>
              </w:rPr>
              <w:t>3</w:t>
            </w:r>
            <w:r w:rsidRPr="00996FCC">
              <w:rPr>
                <w:rFonts w:asciiTheme="minorHAnsi" w:eastAsiaTheme="minorHAnsi" w:hAnsiTheme="minorHAnsi" w:cstheme="minorHAnsi"/>
              </w:rPr>
              <w:t>.</w:t>
            </w:r>
            <w:r>
              <w:rPr>
                <w:rFonts w:asciiTheme="minorHAnsi" w:eastAsiaTheme="minorHAnsi" w:hAnsiTheme="minorHAnsi" w:cstheme="minorHAnsi"/>
              </w:rPr>
              <w:t xml:space="preserve"> </w:t>
            </w:r>
            <w:r w:rsidRPr="00B10986">
              <w:rPr>
                <w:rFonts w:asciiTheme="minorHAnsi" w:eastAsiaTheme="minorHAnsi" w:hAnsiTheme="minorHAnsi" w:cstheme="minorHAnsi"/>
              </w:rPr>
              <w:t>Seguro de defensa jurídica por daños para las entidades locales, organismos autónomos y entes dependientes</w:t>
            </w:r>
            <w:r w:rsidRPr="00996FCC">
              <w:rPr>
                <w:rFonts w:asciiTheme="minorHAnsi" w:eastAsiaTheme="minorHAnsi" w:hAnsiTheme="minorHAnsi" w:cstheme="minorHAnsi"/>
              </w:rPr>
              <w:t>.</w:t>
            </w:r>
          </w:p>
        </w:tc>
        <w:tc>
          <w:tcPr>
            <w:tcW w:w="5670" w:type="dxa"/>
          </w:tcPr>
          <w:p w14:paraId="3BA5D615" w14:textId="77777777" w:rsidR="00FF6CF8" w:rsidRPr="00996FCC" w:rsidRDefault="00FF6CF8" w:rsidP="00131D46">
            <w:pPr>
              <w:spacing w:line="320" w:lineRule="exact"/>
              <w:jc w:val="both"/>
              <w:rPr>
                <w:rFonts w:asciiTheme="minorHAnsi" w:eastAsiaTheme="minorHAnsi" w:hAnsiTheme="minorHAnsi" w:cstheme="minorHAnsi"/>
              </w:rPr>
            </w:pPr>
            <w:r w:rsidRPr="00D423E2">
              <w:rPr>
                <w:rFonts w:asciiTheme="minorHAnsi" w:eastAsiaTheme="minorHAnsi" w:hAnsiTheme="minorHAnsi" w:cstheme="minorHAnsi"/>
              </w:rPr>
              <w:t>ARAG SE, SUCURSAL EN ESPAÑA</w:t>
            </w:r>
          </w:p>
        </w:tc>
      </w:tr>
      <w:tr w:rsidR="00FF6CF8" w:rsidRPr="00D4327A" w14:paraId="6604D9DF" w14:textId="77777777" w:rsidTr="00131D46">
        <w:trPr>
          <w:trHeight w:val="157"/>
          <w:jc w:val="center"/>
        </w:trPr>
        <w:tc>
          <w:tcPr>
            <w:tcW w:w="3114" w:type="dxa"/>
            <w:vMerge/>
          </w:tcPr>
          <w:p w14:paraId="3DB39980" w14:textId="77777777" w:rsidR="00FF6CF8" w:rsidRPr="00996FCC" w:rsidRDefault="00FF6CF8" w:rsidP="00131D46">
            <w:pPr>
              <w:tabs>
                <w:tab w:val="left" w:pos="784"/>
              </w:tabs>
              <w:spacing w:line="320" w:lineRule="atLeast"/>
              <w:jc w:val="both"/>
              <w:rPr>
                <w:rFonts w:asciiTheme="minorHAnsi" w:eastAsiaTheme="minorHAnsi" w:hAnsiTheme="minorHAnsi" w:cstheme="minorHAnsi"/>
              </w:rPr>
            </w:pPr>
          </w:p>
        </w:tc>
        <w:tc>
          <w:tcPr>
            <w:tcW w:w="5670" w:type="dxa"/>
          </w:tcPr>
          <w:p w14:paraId="2E1490D4" w14:textId="77777777" w:rsidR="00FF6CF8" w:rsidRPr="00996FCC" w:rsidRDefault="00FF6CF8" w:rsidP="00131D46">
            <w:pPr>
              <w:spacing w:line="320" w:lineRule="exact"/>
              <w:jc w:val="both"/>
              <w:rPr>
                <w:rFonts w:asciiTheme="minorHAnsi" w:eastAsiaTheme="minorHAnsi" w:hAnsiTheme="minorHAnsi" w:cstheme="minorHAnsi"/>
              </w:rPr>
            </w:pPr>
            <w:r w:rsidRPr="00D423E2">
              <w:rPr>
                <w:rFonts w:asciiTheme="minorHAnsi" w:eastAsiaTheme="minorHAnsi" w:hAnsiTheme="minorHAnsi" w:cstheme="minorHAnsi"/>
              </w:rPr>
              <w:t>CAJA DE SEGUROS REUNIDOS COMPAÑIA DE SEGUROS Y REASEGUROS, SA</w:t>
            </w:r>
          </w:p>
        </w:tc>
      </w:tr>
      <w:tr w:rsidR="00FF6CF8" w:rsidRPr="00D4327A" w14:paraId="35EA451B" w14:textId="77777777" w:rsidTr="00131D46">
        <w:trPr>
          <w:trHeight w:val="385"/>
          <w:jc w:val="center"/>
        </w:trPr>
        <w:tc>
          <w:tcPr>
            <w:tcW w:w="3114" w:type="dxa"/>
            <w:shd w:val="clear" w:color="auto" w:fill="E7E6E6" w:themeFill="background2"/>
          </w:tcPr>
          <w:p w14:paraId="63273D71" w14:textId="77777777" w:rsidR="00FF6CF8" w:rsidRPr="00996FCC" w:rsidRDefault="00FF6CF8" w:rsidP="00131D46">
            <w:pPr>
              <w:autoSpaceDE w:val="0"/>
              <w:autoSpaceDN w:val="0"/>
              <w:adjustRightInd w:val="0"/>
              <w:spacing w:line="320" w:lineRule="atLeast"/>
              <w:jc w:val="both"/>
              <w:rPr>
                <w:rFonts w:cstheme="minorHAnsi"/>
              </w:rPr>
            </w:pPr>
          </w:p>
        </w:tc>
        <w:tc>
          <w:tcPr>
            <w:tcW w:w="5670" w:type="dxa"/>
            <w:shd w:val="clear" w:color="auto" w:fill="E7E6E6" w:themeFill="background2"/>
          </w:tcPr>
          <w:p w14:paraId="736CF46F" w14:textId="77777777" w:rsidR="00FF6CF8" w:rsidRPr="00D423E2" w:rsidRDefault="00FF6CF8" w:rsidP="00131D46">
            <w:pPr>
              <w:tabs>
                <w:tab w:val="left" w:pos="784"/>
              </w:tabs>
              <w:spacing w:line="320" w:lineRule="atLeast"/>
              <w:jc w:val="both"/>
              <w:rPr>
                <w:rFonts w:cstheme="minorHAnsi"/>
              </w:rPr>
            </w:pPr>
          </w:p>
        </w:tc>
      </w:tr>
      <w:tr w:rsidR="00FF6CF8" w:rsidRPr="00D4327A" w14:paraId="21752089" w14:textId="77777777" w:rsidTr="00131D46">
        <w:trPr>
          <w:trHeight w:val="385"/>
          <w:jc w:val="center"/>
        </w:trPr>
        <w:tc>
          <w:tcPr>
            <w:tcW w:w="3114" w:type="dxa"/>
            <w:vMerge w:val="restart"/>
          </w:tcPr>
          <w:p w14:paraId="7769DD2B" w14:textId="77777777" w:rsidR="00FF6CF8" w:rsidRPr="00996FCC" w:rsidRDefault="00FF6CF8" w:rsidP="00131D46">
            <w:pPr>
              <w:autoSpaceDE w:val="0"/>
              <w:autoSpaceDN w:val="0"/>
              <w:adjustRightInd w:val="0"/>
              <w:spacing w:line="320" w:lineRule="atLeast"/>
              <w:jc w:val="both"/>
              <w:rPr>
                <w:rFonts w:asciiTheme="minorHAnsi" w:eastAsiaTheme="minorHAnsi" w:hAnsiTheme="minorHAnsi" w:cstheme="minorHAnsi"/>
              </w:rPr>
            </w:pPr>
            <w:r w:rsidRPr="00996FCC">
              <w:rPr>
                <w:rFonts w:asciiTheme="minorHAnsi" w:eastAsiaTheme="minorHAnsi" w:hAnsiTheme="minorHAnsi" w:cstheme="minorHAnsi"/>
              </w:rPr>
              <w:t xml:space="preserve">LOTE </w:t>
            </w:r>
            <w:r>
              <w:rPr>
                <w:rFonts w:asciiTheme="minorHAnsi" w:eastAsiaTheme="minorHAnsi" w:hAnsiTheme="minorHAnsi" w:cstheme="minorHAnsi"/>
              </w:rPr>
              <w:t>14</w:t>
            </w:r>
            <w:r w:rsidRPr="00996FCC">
              <w:rPr>
                <w:rFonts w:asciiTheme="minorHAnsi" w:eastAsiaTheme="minorHAnsi" w:hAnsiTheme="minorHAnsi" w:cstheme="minorHAnsi"/>
              </w:rPr>
              <w:t xml:space="preserve">. </w:t>
            </w:r>
            <w:r w:rsidRPr="00B10986">
              <w:rPr>
                <w:rFonts w:asciiTheme="minorHAnsi" w:eastAsiaTheme="minorHAnsi" w:hAnsiTheme="minorHAnsi" w:cstheme="minorHAnsi"/>
              </w:rPr>
              <w:t>Seguro de responsabilidad civil de aeronaves civiles pilotadas por control remoto para las entidades locales</w:t>
            </w:r>
            <w:r>
              <w:rPr>
                <w:rFonts w:asciiTheme="minorHAnsi" w:eastAsiaTheme="minorHAnsi" w:hAnsiTheme="minorHAnsi" w:cstheme="minorHAnsi"/>
              </w:rPr>
              <w:t>.</w:t>
            </w:r>
          </w:p>
        </w:tc>
        <w:tc>
          <w:tcPr>
            <w:tcW w:w="5670" w:type="dxa"/>
          </w:tcPr>
          <w:p w14:paraId="3356BBF3" w14:textId="77777777" w:rsidR="00FF6CF8" w:rsidRPr="00996FCC" w:rsidRDefault="00FF6CF8" w:rsidP="00131D46">
            <w:pPr>
              <w:tabs>
                <w:tab w:val="left" w:pos="784"/>
              </w:tabs>
              <w:spacing w:line="320" w:lineRule="atLeast"/>
              <w:jc w:val="both"/>
              <w:rPr>
                <w:rFonts w:asciiTheme="minorHAnsi" w:eastAsiaTheme="minorHAnsi" w:hAnsiTheme="minorHAnsi" w:cstheme="minorHAnsi"/>
              </w:rPr>
            </w:pPr>
            <w:r w:rsidRPr="00D423E2">
              <w:rPr>
                <w:rFonts w:asciiTheme="minorHAnsi" w:eastAsiaTheme="minorHAnsi" w:hAnsiTheme="minorHAnsi" w:cstheme="minorHAnsi"/>
              </w:rPr>
              <w:t>ALLIANZ COMPAÑIA DE SEGUROS Y REASEGUROS SA</w:t>
            </w:r>
          </w:p>
        </w:tc>
      </w:tr>
      <w:tr w:rsidR="00FF6CF8" w:rsidRPr="00D4327A" w14:paraId="6532F8E6" w14:textId="77777777" w:rsidTr="00131D46">
        <w:trPr>
          <w:trHeight w:val="385"/>
          <w:jc w:val="center"/>
        </w:trPr>
        <w:tc>
          <w:tcPr>
            <w:tcW w:w="3114" w:type="dxa"/>
            <w:vMerge/>
          </w:tcPr>
          <w:p w14:paraId="256DF7A5" w14:textId="77777777" w:rsidR="00FF6CF8" w:rsidRPr="00996FCC" w:rsidRDefault="00FF6CF8" w:rsidP="00131D46">
            <w:pPr>
              <w:autoSpaceDE w:val="0"/>
              <w:autoSpaceDN w:val="0"/>
              <w:adjustRightInd w:val="0"/>
              <w:spacing w:line="320" w:lineRule="atLeast"/>
              <w:jc w:val="both"/>
              <w:rPr>
                <w:rFonts w:asciiTheme="minorHAnsi" w:eastAsiaTheme="minorHAnsi" w:hAnsiTheme="minorHAnsi" w:cstheme="minorHAnsi"/>
              </w:rPr>
            </w:pPr>
          </w:p>
        </w:tc>
        <w:tc>
          <w:tcPr>
            <w:tcW w:w="5670" w:type="dxa"/>
          </w:tcPr>
          <w:p w14:paraId="06C2408C" w14:textId="77777777" w:rsidR="00FF6CF8" w:rsidRPr="00996FCC" w:rsidDel="006D33B8" w:rsidRDefault="00FF6CF8" w:rsidP="00131D46">
            <w:pPr>
              <w:tabs>
                <w:tab w:val="left" w:pos="784"/>
              </w:tabs>
              <w:spacing w:line="320" w:lineRule="atLeast"/>
              <w:jc w:val="both"/>
              <w:rPr>
                <w:rFonts w:asciiTheme="minorHAnsi" w:eastAsiaTheme="minorHAnsi" w:hAnsiTheme="minorHAnsi" w:cstheme="minorHAnsi"/>
              </w:rPr>
            </w:pPr>
            <w:r w:rsidRPr="00D423E2">
              <w:rPr>
                <w:rFonts w:asciiTheme="minorHAnsi" w:eastAsiaTheme="minorHAnsi" w:hAnsiTheme="minorHAnsi" w:cstheme="minorHAnsi"/>
              </w:rPr>
              <w:t>MAPFRE ESPAÑA, COMPAÑIA DE SEGUROS Y REASEGUROS, S.A.</w:t>
            </w:r>
          </w:p>
        </w:tc>
      </w:tr>
      <w:tr w:rsidR="00FF6CF8" w:rsidRPr="00D4327A" w14:paraId="64494005" w14:textId="77777777" w:rsidTr="00131D46">
        <w:trPr>
          <w:trHeight w:val="234"/>
          <w:jc w:val="center"/>
        </w:trPr>
        <w:tc>
          <w:tcPr>
            <w:tcW w:w="3114" w:type="dxa"/>
            <w:shd w:val="clear" w:color="auto" w:fill="E7E6E6" w:themeFill="background2"/>
          </w:tcPr>
          <w:p w14:paraId="6F8378AD" w14:textId="77777777" w:rsidR="00FF6CF8" w:rsidRPr="00996FCC" w:rsidRDefault="00FF6CF8" w:rsidP="00131D46">
            <w:pPr>
              <w:tabs>
                <w:tab w:val="left" w:pos="784"/>
              </w:tabs>
              <w:spacing w:line="320" w:lineRule="atLeast"/>
              <w:jc w:val="both"/>
              <w:rPr>
                <w:rFonts w:asciiTheme="minorHAnsi" w:eastAsiaTheme="minorHAnsi" w:hAnsiTheme="minorHAnsi" w:cstheme="minorHAnsi"/>
              </w:rPr>
            </w:pPr>
          </w:p>
        </w:tc>
        <w:tc>
          <w:tcPr>
            <w:tcW w:w="5670" w:type="dxa"/>
            <w:shd w:val="clear" w:color="auto" w:fill="E7E6E6" w:themeFill="background2"/>
          </w:tcPr>
          <w:p w14:paraId="21B97EFC" w14:textId="77777777" w:rsidR="00FF6CF8" w:rsidRPr="00996FCC" w:rsidRDefault="00FF6CF8" w:rsidP="00131D46">
            <w:pPr>
              <w:tabs>
                <w:tab w:val="left" w:pos="784"/>
              </w:tabs>
              <w:spacing w:line="320" w:lineRule="atLeast"/>
              <w:jc w:val="both"/>
              <w:rPr>
                <w:rFonts w:asciiTheme="minorHAnsi" w:eastAsiaTheme="minorHAnsi" w:hAnsiTheme="minorHAnsi" w:cstheme="minorHAnsi"/>
              </w:rPr>
            </w:pPr>
          </w:p>
        </w:tc>
      </w:tr>
      <w:tr w:rsidR="00FF6CF8" w:rsidRPr="00805662" w14:paraId="1B26A4D5" w14:textId="77777777" w:rsidTr="00131D46">
        <w:trPr>
          <w:trHeight w:val="465"/>
          <w:jc w:val="center"/>
        </w:trPr>
        <w:tc>
          <w:tcPr>
            <w:tcW w:w="3114" w:type="dxa"/>
          </w:tcPr>
          <w:p w14:paraId="6929DBAD" w14:textId="77777777" w:rsidR="00FF6CF8" w:rsidRPr="00996FCC" w:rsidRDefault="00FF6CF8" w:rsidP="00131D46">
            <w:pPr>
              <w:autoSpaceDE w:val="0"/>
              <w:autoSpaceDN w:val="0"/>
              <w:adjustRightInd w:val="0"/>
              <w:spacing w:line="320" w:lineRule="atLeast"/>
              <w:jc w:val="both"/>
              <w:rPr>
                <w:rFonts w:asciiTheme="minorHAnsi" w:eastAsiaTheme="minorHAnsi" w:hAnsiTheme="minorHAnsi" w:cstheme="minorHAnsi"/>
              </w:rPr>
            </w:pPr>
            <w:r>
              <w:rPr>
                <w:rFonts w:asciiTheme="minorHAnsi" w:eastAsiaTheme="minorHAnsi" w:hAnsiTheme="minorHAnsi" w:cstheme="minorHAnsi"/>
              </w:rPr>
              <w:t xml:space="preserve">LOTE 15. </w:t>
            </w:r>
            <w:r w:rsidRPr="00B10986">
              <w:rPr>
                <w:rFonts w:asciiTheme="minorHAnsi" w:eastAsiaTheme="minorHAnsi" w:hAnsiTheme="minorHAnsi" w:cstheme="minorHAnsi"/>
              </w:rPr>
              <w:t>Seguro de ciberriesgos para las entidades locales</w:t>
            </w:r>
            <w:r>
              <w:rPr>
                <w:rFonts w:asciiTheme="minorHAnsi" w:eastAsiaTheme="minorHAnsi" w:hAnsiTheme="minorHAnsi" w:cstheme="minorHAnsi"/>
              </w:rPr>
              <w:t>.</w:t>
            </w:r>
          </w:p>
        </w:tc>
        <w:tc>
          <w:tcPr>
            <w:tcW w:w="5670" w:type="dxa"/>
            <w:tcBorders>
              <w:bottom w:val="nil"/>
            </w:tcBorders>
          </w:tcPr>
          <w:p w14:paraId="05DD7037" w14:textId="77777777" w:rsidR="00FF6CF8" w:rsidRPr="00FF6CF8" w:rsidRDefault="00FF6CF8" w:rsidP="00131D46">
            <w:pPr>
              <w:tabs>
                <w:tab w:val="left" w:pos="784"/>
              </w:tabs>
              <w:spacing w:line="320" w:lineRule="atLeast"/>
              <w:jc w:val="both"/>
              <w:rPr>
                <w:rFonts w:asciiTheme="minorHAnsi" w:eastAsiaTheme="minorHAnsi" w:hAnsiTheme="minorHAnsi" w:cstheme="minorHAnsi"/>
                <w:lang w:val="fr-FR"/>
              </w:rPr>
            </w:pPr>
            <w:r w:rsidRPr="00FF6CF8">
              <w:rPr>
                <w:rFonts w:asciiTheme="minorHAnsi" w:eastAsiaTheme="minorHAnsi" w:hAnsiTheme="minorHAnsi" w:cstheme="minorHAnsi"/>
                <w:lang w:val="fr-FR"/>
              </w:rPr>
              <w:t>RESILIENCE CYBER INSURANCE SOLUTIONS GERMANY GMBH</w:t>
            </w:r>
          </w:p>
        </w:tc>
      </w:tr>
      <w:tr w:rsidR="00FF6CF8" w:rsidRPr="00805662" w14:paraId="2FEAE403" w14:textId="77777777" w:rsidTr="00131D46">
        <w:trPr>
          <w:trHeight w:val="234"/>
          <w:jc w:val="center"/>
        </w:trPr>
        <w:tc>
          <w:tcPr>
            <w:tcW w:w="3114" w:type="dxa"/>
            <w:shd w:val="clear" w:color="auto" w:fill="E7E6E6" w:themeFill="background2"/>
          </w:tcPr>
          <w:p w14:paraId="348E315B" w14:textId="77777777" w:rsidR="00FF6CF8" w:rsidRPr="00D423E2" w:rsidRDefault="00FF6CF8" w:rsidP="00131D46">
            <w:pPr>
              <w:tabs>
                <w:tab w:val="left" w:pos="784"/>
              </w:tabs>
              <w:spacing w:line="320" w:lineRule="atLeast"/>
              <w:jc w:val="both"/>
              <w:rPr>
                <w:rFonts w:asciiTheme="minorHAnsi" w:eastAsiaTheme="minorHAnsi" w:hAnsiTheme="minorHAnsi" w:cstheme="minorHAnsi"/>
                <w:lang w:val="fr-FR"/>
              </w:rPr>
            </w:pPr>
          </w:p>
        </w:tc>
        <w:tc>
          <w:tcPr>
            <w:tcW w:w="5670" w:type="dxa"/>
            <w:shd w:val="clear" w:color="auto" w:fill="E7E6E6" w:themeFill="background2"/>
          </w:tcPr>
          <w:p w14:paraId="4E084FD1" w14:textId="77777777" w:rsidR="00FF6CF8" w:rsidRPr="00D423E2" w:rsidRDefault="00FF6CF8" w:rsidP="00131D46">
            <w:pPr>
              <w:tabs>
                <w:tab w:val="left" w:pos="784"/>
              </w:tabs>
              <w:spacing w:line="320" w:lineRule="atLeast"/>
              <w:jc w:val="both"/>
              <w:rPr>
                <w:rFonts w:asciiTheme="minorHAnsi" w:eastAsiaTheme="minorHAnsi" w:hAnsiTheme="minorHAnsi" w:cstheme="minorHAnsi"/>
                <w:lang w:val="fr-FR"/>
              </w:rPr>
            </w:pPr>
          </w:p>
        </w:tc>
      </w:tr>
      <w:tr w:rsidR="00FF6CF8" w:rsidRPr="00D4327A" w14:paraId="7636A39E" w14:textId="77777777" w:rsidTr="00131D46">
        <w:trPr>
          <w:trHeight w:val="230"/>
          <w:jc w:val="center"/>
        </w:trPr>
        <w:tc>
          <w:tcPr>
            <w:tcW w:w="3114" w:type="dxa"/>
            <w:vMerge w:val="restart"/>
          </w:tcPr>
          <w:p w14:paraId="613A0DD2" w14:textId="77777777" w:rsidR="00FF6CF8" w:rsidRPr="00996FCC" w:rsidRDefault="00FF6CF8" w:rsidP="00131D46">
            <w:pPr>
              <w:tabs>
                <w:tab w:val="left" w:pos="784"/>
              </w:tabs>
              <w:spacing w:line="320" w:lineRule="atLeast"/>
              <w:jc w:val="both"/>
              <w:rPr>
                <w:rFonts w:asciiTheme="minorHAnsi" w:eastAsiaTheme="minorHAnsi" w:hAnsiTheme="minorHAnsi" w:cstheme="minorHAnsi"/>
              </w:rPr>
            </w:pPr>
            <w:r w:rsidRPr="00996FCC">
              <w:rPr>
                <w:rFonts w:asciiTheme="minorHAnsi" w:eastAsiaTheme="minorHAnsi" w:hAnsiTheme="minorHAnsi" w:cstheme="minorHAnsi"/>
              </w:rPr>
              <w:t xml:space="preserve">LOTE </w:t>
            </w:r>
            <w:r>
              <w:rPr>
                <w:rFonts w:asciiTheme="minorHAnsi" w:eastAsiaTheme="minorHAnsi" w:hAnsiTheme="minorHAnsi" w:cstheme="minorHAnsi"/>
              </w:rPr>
              <w:t>1</w:t>
            </w:r>
            <w:r w:rsidRPr="00996FCC">
              <w:rPr>
                <w:rFonts w:asciiTheme="minorHAnsi" w:eastAsiaTheme="minorHAnsi" w:hAnsiTheme="minorHAnsi" w:cstheme="minorHAnsi"/>
              </w:rPr>
              <w:t>6.</w:t>
            </w:r>
            <w:r>
              <w:rPr>
                <w:rFonts w:asciiTheme="minorHAnsi" w:eastAsiaTheme="minorHAnsi" w:hAnsiTheme="minorHAnsi" w:cstheme="minorHAnsi"/>
              </w:rPr>
              <w:t xml:space="preserve"> </w:t>
            </w:r>
            <w:r w:rsidRPr="00B10986">
              <w:rPr>
                <w:rFonts w:asciiTheme="minorHAnsi" w:eastAsiaTheme="minorHAnsi" w:hAnsiTheme="minorHAnsi" w:cstheme="minorHAnsi"/>
              </w:rPr>
              <w:t>Seguro de responsabilidad medioambiental para las entidades locales, organismos autónomos y entes dependientes</w:t>
            </w:r>
            <w:r>
              <w:rPr>
                <w:rFonts w:asciiTheme="minorHAnsi" w:eastAsiaTheme="minorHAnsi" w:hAnsiTheme="minorHAnsi" w:cstheme="minorHAnsi"/>
              </w:rPr>
              <w:t>.</w:t>
            </w:r>
          </w:p>
        </w:tc>
        <w:tc>
          <w:tcPr>
            <w:tcW w:w="5670" w:type="dxa"/>
          </w:tcPr>
          <w:p w14:paraId="0B311D1D" w14:textId="77777777" w:rsidR="00FF6CF8" w:rsidRPr="00996FCC" w:rsidRDefault="00FF6CF8" w:rsidP="00131D46">
            <w:pPr>
              <w:spacing w:line="320" w:lineRule="exact"/>
              <w:jc w:val="both"/>
              <w:rPr>
                <w:rFonts w:asciiTheme="minorHAnsi" w:eastAsiaTheme="minorHAnsi" w:hAnsiTheme="minorHAnsi" w:cstheme="minorHAnsi"/>
              </w:rPr>
            </w:pPr>
            <w:r w:rsidRPr="00996FCC">
              <w:rPr>
                <w:rFonts w:asciiTheme="minorHAnsi" w:eastAsiaTheme="minorHAnsi" w:hAnsiTheme="minorHAnsi" w:cstheme="minorHAnsi"/>
              </w:rPr>
              <w:t>ZURICH INSURANCE EUROPE AG, SUCURSAL EN ESPAÑA</w:t>
            </w:r>
          </w:p>
        </w:tc>
      </w:tr>
      <w:tr w:rsidR="00FF6CF8" w:rsidRPr="00D4327A" w14:paraId="42457412" w14:textId="77777777" w:rsidTr="00131D46">
        <w:trPr>
          <w:trHeight w:val="230"/>
          <w:jc w:val="center"/>
        </w:trPr>
        <w:tc>
          <w:tcPr>
            <w:tcW w:w="3114" w:type="dxa"/>
            <w:vMerge/>
          </w:tcPr>
          <w:p w14:paraId="292FEC8B" w14:textId="77777777" w:rsidR="00FF6CF8" w:rsidRPr="00996FCC" w:rsidRDefault="00FF6CF8" w:rsidP="00131D46">
            <w:pPr>
              <w:tabs>
                <w:tab w:val="left" w:pos="784"/>
              </w:tabs>
              <w:spacing w:line="320" w:lineRule="atLeast"/>
              <w:jc w:val="both"/>
              <w:rPr>
                <w:rFonts w:asciiTheme="minorHAnsi" w:eastAsiaTheme="minorHAnsi" w:hAnsiTheme="minorHAnsi" w:cstheme="minorHAnsi"/>
              </w:rPr>
            </w:pPr>
          </w:p>
        </w:tc>
        <w:tc>
          <w:tcPr>
            <w:tcW w:w="5670" w:type="dxa"/>
          </w:tcPr>
          <w:p w14:paraId="2E926BFC" w14:textId="77777777" w:rsidR="00FF6CF8" w:rsidRPr="00996FCC" w:rsidDel="006D33B8" w:rsidRDefault="00FF6CF8" w:rsidP="00131D46">
            <w:pPr>
              <w:spacing w:line="320" w:lineRule="exact"/>
              <w:jc w:val="both"/>
              <w:rPr>
                <w:rFonts w:asciiTheme="minorHAnsi" w:eastAsiaTheme="minorHAnsi" w:hAnsiTheme="minorHAnsi" w:cstheme="minorHAnsi"/>
              </w:rPr>
            </w:pPr>
            <w:r w:rsidRPr="00CE2EC8">
              <w:rPr>
                <w:rFonts w:asciiTheme="minorHAnsi" w:eastAsiaTheme="minorHAnsi" w:hAnsiTheme="minorHAnsi" w:cstheme="minorHAnsi"/>
              </w:rPr>
              <w:t>CHUBB EUROPEAN GROUP, S.E. SUCURSAL EN ENPAÑA</w:t>
            </w:r>
          </w:p>
        </w:tc>
      </w:tr>
      <w:tr w:rsidR="00FF6CF8" w:rsidRPr="00D4327A" w14:paraId="26383B2E" w14:textId="77777777" w:rsidTr="00131D46">
        <w:trPr>
          <w:trHeight w:val="230"/>
          <w:jc w:val="center"/>
        </w:trPr>
        <w:tc>
          <w:tcPr>
            <w:tcW w:w="3114" w:type="dxa"/>
            <w:vMerge/>
          </w:tcPr>
          <w:p w14:paraId="7D82A1FD" w14:textId="77777777" w:rsidR="00FF6CF8" w:rsidRPr="00996FCC" w:rsidRDefault="00FF6CF8" w:rsidP="00131D46">
            <w:pPr>
              <w:tabs>
                <w:tab w:val="left" w:pos="784"/>
              </w:tabs>
              <w:spacing w:line="320" w:lineRule="atLeast"/>
              <w:jc w:val="both"/>
              <w:rPr>
                <w:rFonts w:asciiTheme="minorHAnsi" w:eastAsiaTheme="minorHAnsi" w:hAnsiTheme="minorHAnsi" w:cstheme="minorHAnsi"/>
              </w:rPr>
            </w:pPr>
          </w:p>
        </w:tc>
        <w:tc>
          <w:tcPr>
            <w:tcW w:w="5670" w:type="dxa"/>
          </w:tcPr>
          <w:p w14:paraId="178D63BE" w14:textId="77777777" w:rsidR="00FF6CF8" w:rsidRPr="00996FCC" w:rsidDel="006D33B8" w:rsidRDefault="00FF6CF8" w:rsidP="00131D46">
            <w:pPr>
              <w:spacing w:line="320" w:lineRule="exact"/>
              <w:jc w:val="both"/>
              <w:rPr>
                <w:rFonts w:asciiTheme="minorHAnsi" w:eastAsiaTheme="minorHAnsi" w:hAnsiTheme="minorHAnsi" w:cstheme="minorHAnsi"/>
              </w:rPr>
            </w:pPr>
            <w:r w:rsidRPr="00CE2EC8">
              <w:rPr>
                <w:rFonts w:asciiTheme="minorHAnsi" w:eastAsiaTheme="minorHAnsi" w:hAnsiTheme="minorHAnsi" w:cstheme="minorHAnsi"/>
              </w:rPr>
              <w:t>HDI GLOBAL SE SUCURSAL EN ESPAÑA</w:t>
            </w:r>
          </w:p>
        </w:tc>
      </w:tr>
    </w:tbl>
    <w:p w14:paraId="77D4C1A3" w14:textId="77777777" w:rsidR="00FF6CF8" w:rsidRPr="00FF6CF8" w:rsidRDefault="00FF6CF8" w:rsidP="00FF6CF8">
      <w:pPr>
        <w:pStyle w:val="Prrafodelista"/>
        <w:spacing w:after="0" w:line="320" w:lineRule="atLeast"/>
        <w:ind w:left="0"/>
        <w:jc w:val="both"/>
      </w:pPr>
    </w:p>
    <w:p w14:paraId="412D28BD" w14:textId="77777777" w:rsidR="00287CF4" w:rsidRPr="00AA4BDA" w:rsidRDefault="00287CF4" w:rsidP="00AA4BDA">
      <w:pPr>
        <w:pStyle w:val="Prrafodelista"/>
        <w:spacing w:after="0" w:line="320" w:lineRule="atLeast"/>
        <w:ind w:left="360"/>
        <w:jc w:val="both"/>
        <w:rPr>
          <w:rFonts w:asciiTheme="minorHAnsi" w:hAnsiTheme="minorHAnsi" w:cstheme="minorHAnsi"/>
          <w:color w:val="FF0000"/>
        </w:rPr>
      </w:pPr>
    </w:p>
    <w:p w14:paraId="52E2C5DF" w14:textId="150A5E57" w:rsidR="00410C36" w:rsidRDefault="00410C36" w:rsidP="00AA4BDA">
      <w:pPr>
        <w:pStyle w:val="Prrafodelista"/>
        <w:numPr>
          <w:ilvl w:val="0"/>
          <w:numId w:val="1"/>
        </w:numPr>
        <w:spacing w:after="0" w:line="320" w:lineRule="atLeast"/>
        <w:jc w:val="both"/>
        <w:rPr>
          <w:color w:val="FF0000"/>
        </w:rPr>
      </w:pPr>
      <w:r>
        <w:t xml:space="preserve">Dicho Acuerdo marco se adjudicó en todos sus Lotes con </w:t>
      </w:r>
      <w:r w:rsidRPr="00287CF4">
        <w:t xml:space="preserve">fecha </w:t>
      </w:r>
      <w:r w:rsidR="00FF6CF8">
        <w:t xml:space="preserve">4 </w:t>
      </w:r>
      <w:r w:rsidRPr="00287CF4">
        <w:t>de</w:t>
      </w:r>
      <w:r w:rsidR="002D7B45">
        <w:t xml:space="preserve"> </w:t>
      </w:r>
      <w:r w:rsidR="00FF6CF8">
        <w:t>febrero</w:t>
      </w:r>
      <w:r w:rsidR="00287CF4">
        <w:t xml:space="preserve"> </w:t>
      </w:r>
      <w:r w:rsidRPr="00287CF4">
        <w:t>de 202</w:t>
      </w:r>
      <w:r w:rsidR="00FF6CF8">
        <w:t>6</w:t>
      </w:r>
      <w:r>
        <w:t xml:space="preserve">, habiéndose formalizado el Acuerdo Marco el </w:t>
      </w:r>
      <w:r w:rsidR="00805662">
        <w:t>16</w:t>
      </w:r>
      <w:r w:rsidR="00805662">
        <w:t xml:space="preserve"> </w:t>
      </w:r>
      <w:r w:rsidRPr="00287CF4">
        <w:t xml:space="preserve">de </w:t>
      </w:r>
      <w:r w:rsidR="00FF6CF8">
        <w:t>marzo</w:t>
      </w:r>
      <w:r w:rsidR="00287CF4" w:rsidRPr="00AA4BDA">
        <w:t xml:space="preserve"> </w:t>
      </w:r>
      <w:r w:rsidRPr="00287CF4">
        <w:t>de 202</w:t>
      </w:r>
      <w:r w:rsidR="00FF6CF8">
        <w:t>6</w:t>
      </w:r>
      <w:r w:rsidRPr="00287CF4">
        <w:t>.</w:t>
      </w:r>
    </w:p>
    <w:p w14:paraId="60CDD314" w14:textId="77777777" w:rsidR="00410C36" w:rsidRDefault="00410C36" w:rsidP="00AA4BDA">
      <w:pPr>
        <w:pStyle w:val="Prrafodelista"/>
        <w:spacing w:after="0" w:line="320" w:lineRule="atLeast"/>
      </w:pPr>
    </w:p>
    <w:p w14:paraId="532782A7" w14:textId="38B4D61A" w:rsidR="00410C36" w:rsidRDefault="00410C36" w:rsidP="00AA4BDA">
      <w:pPr>
        <w:pStyle w:val="Prrafodelista"/>
        <w:spacing w:after="0" w:line="320" w:lineRule="atLeast"/>
        <w:ind w:left="360"/>
        <w:jc w:val="both"/>
      </w:pPr>
      <w:r>
        <w:t xml:space="preserve">En dicha licitación, la FEMP ha observado todos los requisitos y procedimientos exigibles a la contratación de las Administraciones Públicas, siguiendo por tanto la </w:t>
      </w:r>
      <w:r w:rsidR="00287CF4" w:rsidRPr="00AB0270">
        <w:t>Ley 9/2017, de 8 de noviembre, de Contratos del Sector Público</w:t>
      </w:r>
      <w:r w:rsidR="00287CF4">
        <w:t xml:space="preserve"> (en adelante la </w:t>
      </w:r>
      <w:r w:rsidR="00287CF4" w:rsidRPr="000B4A18">
        <w:rPr>
          <w:b/>
          <w:bCs/>
        </w:rPr>
        <w:t>“LCSP”</w:t>
      </w:r>
      <w:r w:rsidR="00287CF4">
        <w:t>)</w:t>
      </w:r>
      <w:r>
        <w:t>.</w:t>
      </w:r>
    </w:p>
    <w:p w14:paraId="2DCC1916" w14:textId="77777777" w:rsidR="00410C36" w:rsidRDefault="00410C36" w:rsidP="00AA4BDA">
      <w:pPr>
        <w:pStyle w:val="Prrafodelista"/>
        <w:spacing w:after="0" w:line="320" w:lineRule="atLeast"/>
      </w:pPr>
    </w:p>
    <w:p w14:paraId="09EB215C" w14:textId="3A76D578" w:rsidR="00410C36" w:rsidRDefault="00410C36" w:rsidP="00287CF4">
      <w:pPr>
        <w:pStyle w:val="Prrafodelista"/>
        <w:numPr>
          <w:ilvl w:val="0"/>
          <w:numId w:val="1"/>
        </w:numPr>
        <w:spacing w:after="0" w:line="320" w:lineRule="atLeast"/>
        <w:jc w:val="both"/>
      </w:pPr>
      <w:bookmarkStart w:id="1" w:name="_Hlk203392924"/>
      <w:r>
        <w:t xml:space="preserve">Que dicho Acuerdo Marco tiene una vigencia </w:t>
      </w:r>
      <w:r w:rsidR="005A7BBB">
        <w:t xml:space="preserve">en todos sus lotes de </w:t>
      </w:r>
      <w:r w:rsidR="00FF6CF8">
        <w:t>un</w:t>
      </w:r>
      <w:r w:rsidR="00287CF4">
        <w:t xml:space="preserve"> (</w:t>
      </w:r>
      <w:r w:rsidR="00FF6CF8">
        <w:t>1</w:t>
      </w:r>
      <w:r w:rsidR="00287CF4">
        <w:t>)</w:t>
      </w:r>
      <w:r w:rsidR="005A7BBB">
        <w:t xml:space="preserve"> año. </w:t>
      </w:r>
    </w:p>
    <w:p w14:paraId="303FDBF0" w14:textId="77777777" w:rsidR="00287CF4" w:rsidRDefault="00287CF4" w:rsidP="00AA4BDA">
      <w:pPr>
        <w:pStyle w:val="Prrafodelista"/>
        <w:spacing w:after="0" w:line="320" w:lineRule="atLeast"/>
        <w:ind w:left="360"/>
        <w:jc w:val="both"/>
      </w:pPr>
    </w:p>
    <w:p w14:paraId="23C031B8" w14:textId="4D3E1BB3" w:rsidR="00410C36" w:rsidRPr="005B45EB" w:rsidRDefault="00410C36" w:rsidP="00AA4BDA">
      <w:pPr>
        <w:pStyle w:val="Prrafodelista"/>
        <w:spacing w:after="0" w:line="320" w:lineRule="atLeast"/>
        <w:ind w:left="360"/>
        <w:jc w:val="both"/>
      </w:pPr>
      <w:r w:rsidRPr="005B45EB">
        <w:t>El Acuerdo Marco, en todos sus lotes, podrá ser objeto de</w:t>
      </w:r>
      <w:r w:rsidR="00FF6CF8">
        <w:t xml:space="preserve"> tres (3)</w:t>
      </w:r>
      <w:r w:rsidRPr="005B45EB">
        <w:t xml:space="preserve"> prórrogas anuales de </w:t>
      </w:r>
      <w:r w:rsidR="00287CF4">
        <w:t>doce (</w:t>
      </w:r>
      <w:r w:rsidRPr="005B45EB">
        <w:t>12</w:t>
      </w:r>
      <w:r w:rsidR="00287CF4">
        <w:t>)</w:t>
      </w:r>
      <w:r w:rsidRPr="005B45EB">
        <w:t xml:space="preserve"> meses cada una) sucesivas, por mutuo acuerdo, antes de la finalización del mismo. No obstante, </w:t>
      </w:r>
      <w:r w:rsidRPr="005B45EB">
        <w:lastRenderedPageBreak/>
        <w:t>la duración de la última prórroga anual podrá ser reducida por acuerdo entre ambas partes hasta un máximo de seis</w:t>
      </w:r>
      <w:r w:rsidR="00287CF4">
        <w:t xml:space="preserve"> (6)</w:t>
      </w:r>
      <w:r w:rsidRPr="005B45EB">
        <w:t xml:space="preserve"> meses.</w:t>
      </w:r>
    </w:p>
    <w:bookmarkEnd w:id="1"/>
    <w:p w14:paraId="1F402408" w14:textId="77777777" w:rsidR="00410C36" w:rsidRPr="005B45EB" w:rsidRDefault="00410C36" w:rsidP="00AA4BDA">
      <w:pPr>
        <w:pStyle w:val="Prrafodelista"/>
        <w:spacing w:after="0" w:line="320" w:lineRule="atLeast"/>
        <w:ind w:left="360"/>
        <w:jc w:val="both"/>
      </w:pPr>
    </w:p>
    <w:p w14:paraId="7AB3059E" w14:textId="0388C96C" w:rsidR="00410C36" w:rsidRPr="005B45EB" w:rsidRDefault="00410C36" w:rsidP="00AA4BDA">
      <w:pPr>
        <w:pStyle w:val="Prrafodelista"/>
        <w:spacing w:after="0" w:line="320" w:lineRule="atLeast"/>
        <w:ind w:left="360"/>
        <w:jc w:val="both"/>
      </w:pPr>
      <w:r w:rsidRPr="005B45EB">
        <w:t xml:space="preserve">La duración total del Acuerdo Marco, incluidas las prórrogas, no podrá exceder de </w:t>
      </w:r>
      <w:r w:rsidR="00287CF4">
        <w:t>cuarenta y ocho (</w:t>
      </w:r>
      <w:r w:rsidRPr="005B45EB">
        <w:t>48</w:t>
      </w:r>
      <w:r w:rsidR="00287CF4">
        <w:t>)</w:t>
      </w:r>
      <w:r w:rsidRPr="005B45EB">
        <w:t xml:space="preserve"> meses (4 años), de conformidad con lo dispuesto en el artículo 219.2 de la LCSP</w:t>
      </w:r>
      <w:r w:rsidR="00287CF4">
        <w:t>.</w:t>
      </w:r>
    </w:p>
    <w:p w14:paraId="24FFA5D1" w14:textId="77777777" w:rsidR="00287CF4" w:rsidRDefault="00287CF4" w:rsidP="00287CF4">
      <w:pPr>
        <w:pStyle w:val="Prrafodelista"/>
        <w:spacing w:after="0" w:line="320" w:lineRule="atLeast"/>
        <w:ind w:left="360"/>
        <w:jc w:val="both"/>
      </w:pPr>
    </w:p>
    <w:p w14:paraId="2595896C" w14:textId="1D0A08C8" w:rsidR="00410C36" w:rsidRPr="00AA4BDA" w:rsidRDefault="00410C36" w:rsidP="00AA4BDA">
      <w:pPr>
        <w:pStyle w:val="Prrafodelista"/>
        <w:spacing w:after="0" w:line="320" w:lineRule="atLeast"/>
        <w:ind w:left="360"/>
        <w:jc w:val="both"/>
      </w:pPr>
      <w:r w:rsidRPr="00AA4BDA">
        <w:t>El plazo de vigencia del Acuerdo marco delimita el plazo en el que podrán adjudicarse los Contratos basados en el mismo. No obstante, la duración de los Contratos basados podrá exceder la del Acuerdo Marco, con las limitaciones previstas en el PCA</w:t>
      </w:r>
      <w:r w:rsidR="005B45EB" w:rsidRPr="00AA4BDA">
        <w:t xml:space="preserve"> y en el artículo 219.3 de la LCSP</w:t>
      </w:r>
      <w:r w:rsidRPr="00AA4BDA">
        <w:t xml:space="preserve">. </w:t>
      </w:r>
    </w:p>
    <w:p w14:paraId="74C5ADED" w14:textId="77777777" w:rsidR="00410C36" w:rsidRPr="005B45EB" w:rsidRDefault="00410C36" w:rsidP="00AA4BDA">
      <w:pPr>
        <w:pStyle w:val="Prrafodelista"/>
        <w:spacing w:after="0" w:line="320" w:lineRule="atLeast"/>
        <w:ind w:left="360"/>
        <w:jc w:val="both"/>
      </w:pPr>
    </w:p>
    <w:p w14:paraId="5EAE580E" w14:textId="02A2FD19" w:rsidR="00410C36" w:rsidRDefault="00410C36" w:rsidP="00AA4BDA">
      <w:pPr>
        <w:pStyle w:val="Prrafodelista"/>
        <w:spacing w:after="0" w:line="320" w:lineRule="atLeast"/>
        <w:ind w:left="360"/>
        <w:jc w:val="both"/>
      </w:pPr>
      <w:r w:rsidRPr="005B45EB">
        <w:t>S</w:t>
      </w:r>
      <w:r w:rsidR="00287CF4">
        <w:t>o</w:t>
      </w:r>
      <w:r w:rsidRPr="005B45EB">
        <w:t>lo podrán adjudicarse Contratos basados en un Acuerdo marco durante la vigencia de este último. La fecha relevante para entender que se ha cumplido este requisito será la del envío del Documento de Invitación por</w:t>
      </w:r>
      <w:r>
        <w:t xml:space="preserve"> parte de la Entidad Local o</w:t>
      </w:r>
      <w:r w:rsidR="00287CF4">
        <w:t>,</w:t>
      </w:r>
      <w:r>
        <w:t xml:space="preserve"> si en las sucesivas prórrogas del Acuerdo Marco solamente resultase un adjudicatario de cada Lote, </w:t>
      </w:r>
      <w:r w:rsidR="00C322EE">
        <w:t xml:space="preserve">la fecha relevante </w:t>
      </w:r>
      <w:r>
        <w:t>será directamente la fecha de la adjudicación del Contrato basado.</w:t>
      </w:r>
    </w:p>
    <w:p w14:paraId="6174EDC5" w14:textId="77777777" w:rsidR="00410C36" w:rsidRDefault="00410C36" w:rsidP="00AA4BDA">
      <w:pPr>
        <w:pStyle w:val="Prrafodelista"/>
        <w:spacing w:after="0" w:line="320" w:lineRule="atLeast"/>
        <w:ind w:left="360"/>
        <w:jc w:val="both"/>
      </w:pPr>
    </w:p>
    <w:p w14:paraId="5DD292DB" w14:textId="5E3142DC" w:rsidR="00410C36" w:rsidRDefault="00410C36" w:rsidP="00AA4BDA">
      <w:pPr>
        <w:pStyle w:val="Prrafodelista"/>
        <w:spacing w:after="0" w:line="320" w:lineRule="atLeast"/>
        <w:ind w:left="360"/>
        <w:jc w:val="both"/>
      </w:pPr>
      <w:r>
        <w:t>Durante este periodo, las Entidades Locales</w:t>
      </w:r>
      <w:r w:rsidR="005B45EB">
        <w:t xml:space="preserve"> </w:t>
      </w:r>
      <w:r w:rsidR="005B45EB" w:rsidRPr="00BB1124">
        <w:t>o entes dependientes podrán contratar los Servicios con las empresas adjudicatarias del presente Acuerdo Marco y en las condiciones que se fijan en el presente PCA y en el PPT.</w:t>
      </w:r>
      <w:r>
        <w:t xml:space="preserve"> </w:t>
      </w:r>
    </w:p>
    <w:p w14:paraId="7258B1CC" w14:textId="77777777" w:rsidR="00410C36" w:rsidRDefault="00410C36" w:rsidP="00AA4BDA">
      <w:pPr>
        <w:pStyle w:val="Prrafodelista"/>
        <w:spacing w:after="0" w:line="320" w:lineRule="atLeast"/>
        <w:ind w:left="360"/>
        <w:jc w:val="both"/>
      </w:pPr>
    </w:p>
    <w:p w14:paraId="4FA9E1EF" w14:textId="7108C9A2" w:rsidR="00410C36" w:rsidRDefault="00410C36" w:rsidP="00AA4BDA">
      <w:pPr>
        <w:pStyle w:val="Prrafodelista"/>
        <w:numPr>
          <w:ilvl w:val="0"/>
          <w:numId w:val="1"/>
        </w:numPr>
        <w:spacing w:after="0" w:line="320" w:lineRule="atLeast"/>
        <w:jc w:val="both"/>
      </w:pPr>
      <w:r>
        <w:t xml:space="preserve">Que, </w:t>
      </w:r>
      <w:r w:rsidR="00EA00E9">
        <w:t xml:space="preserve">con </w:t>
      </w:r>
      <w:r>
        <w:t xml:space="preserve">base </w:t>
      </w:r>
      <w:r w:rsidR="00EA00E9">
        <w:t>en</w:t>
      </w:r>
      <w:r>
        <w:t xml:space="preserve"> citado Acuerdo Marco, esta Entidad Local puede suscribir el correspondiente Contrato basado con una de las empresas adjudicatarias del Acuerdo Marco (</w:t>
      </w:r>
      <w:r w:rsidR="003D7015">
        <w:rPr>
          <w:highlight w:val="yellow"/>
        </w:rPr>
        <w:t>L</w:t>
      </w:r>
      <w:r w:rsidRPr="008100BE">
        <w:rPr>
          <w:highlight w:val="yellow"/>
        </w:rPr>
        <w:t xml:space="preserve">ote </w:t>
      </w:r>
      <w:r w:rsidR="003D7015" w:rsidRPr="000B4A18">
        <w:rPr>
          <w:highlight w:val="yellow"/>
        </w:rPr>
        <w:t>[●]</w:t>
      </w:r>
      <w:r>
        <w:t>), cuyo objeto comprenderá la prestación de</w:t>
      </w:r>
      <w:r w:rsidR="008100BE">
        <w:t xml:space="preserve"> la póliza que corresponda </w:t>
      </w:r>
      <w:r>
        <w:t>en el Acuerdo Marco en las condiciones que se fijan en el PCA y en el PPT.</w:t>
      </w:r>
    </w:p>
    <w:p w14:paraId="23C1BB2D" w14:textId="77777777" w:rsidR="00DD02A0" w:rsidRDefault="00DD02A0" w:rsidP="00AA4BDA">
      <w:pPr>
        <w:pStyle w:val="Prrafodelista"/>
        <w:spacing w:after="0" w:line="320" w:lineRule="atLeast"/>
        <w:ind w:left="0"/>
      </w:pPr>
    </w:p>
    <w:p w14:paraId="25CF13D4" w14:textId="486AA6C7" w:rsidR="00410C36" w:rsidRDefault="00410C36" w:rsidP="00AA4BDA">
      <w:pPr>
        <w:pStyle w:val="Prrafodelista"/>
        <w:numPr>
          <w:ilvl w:val="0"/>
          <w:numId w:val="1"/>
        </w:numPr>
        <w:spacing w:after="0" w:line="320" w:lineRule="atLeast"/>
        <w:jc w:val="both"/>
      </w:pPr>
      <w:r>
        <w:t>Que</w:t>
      </w:r>
      <w:r w:rsidR="0057699A">
        <w:t xml:space="preserve">, </w:t>
      </w:r>
      <w:r w:rsidR="0057699A" w:rsidRPr="0057699A">
        <w:t xml:space="preserve">conforme a lo establecido en la cláusula 21 del PCA, </w:t>
      </w:r>
      <w:r>
        <w:t xml:space="preserve">con fecha </w:t>
      </w:r>
      <w:r w:rsidR="003D7015" w:rsidRPr="000B4A18">
        <w:rPr>
          <w:highlight w:val="yellow"/>
        </w:rPr>
        <w:t>[●]</w:t>
      </w:r>
      <w:r w:rsidR="003D7015" w:rsidRPr="00AA4BDA">
        <w:t xml:space="preserve"> </w:t>
      </w:r>
      <w:r>
        <w:t xml:space="preserve">se procedió a </w:t>
      </w:r>
      <w:r w:rsidR="0057699A">
        <w:t xml:space="preserve">remitir </w:t>
      </w:r>
      <w:r>
        <w:t xml:space="preserve">el </w:t>
      </w:r>
      <w:r w:rsidR="003D7015">
        <w:t>D</w:t>
      </w:r>
      <w:r>
        <w:t xml:space="preserve">ocumento de </w:t>
      </w:r>
      <w:r w:rsidR="003D7015">
        <w:t>I</w:t>
      </w:r>
      <w:r>
        <w:t>nvitación a la</w:t>
      </w:r>
      <w:r w:rsidR="008100BE">
        <w:t>/</w:t>
      </w:r>
      <w:r>
        <w:t>s empresa</w:t>
      </w:r>
      <w:r w:rsidR="008100BE">
        <w:t>/</w:t>
      </w:r>
      <w:r>
        <w:t xml:space="preserve">s adjudicatarias del </w:t>
      </w:r>
      <w:r w:rsidR="003D7015">
        <w:t>L</w:t>
      </w:r>
      <w:r>
        <w:t>ote</w:t>
      </w:r>
      <w:r w:rsidR="00F87DCE">
        <w:t xml:space="preserve"> </w:t>
      </w:r>
      <w:r w:rsidR="003D7015" w:rsidRPr="000B4A18">
        <w:rPr>
          <w:highlight w:val="yellow"/>
        </w:rPr>
        <w:t>[●]</w:t>
      </w:r>
      <w:r w:rsidR="003D7015" w:rsidRPr="00AA4BDA">
        <w:t xml:space="preserve"> </w:t>
      </w:r>
      <w:r>
        <w:t xml:space="preserve">a través de la plataforma informática de la Central de Contratación, dando un plazo de </w:t>
      </w:r>
      <w:r w:rsidR="003D7015" w:rsidRPr="000B4A18">
        <w:rPr>
          <w:highlight w:val="yellow"/>
        </w:rPr>
        <w:t>[●]</w:t>
      </w:r>
      <w:r w:rsidR="003D7015">
        <w:t xml:space="preserve"> </w:t>
      </w:r>
      <w:r w:rsidR="005B45EB" w:rsidRPr="00AA4BDA">
        <w:t>día</w:t>
      </w:r>
      <w:r w:rsidR="005B45EB" w:rsidRPr="003D7015">
        <w:t>s</w:t>
      </w:r>
      <w:r>
        <w:t xml:space="preserve"> </w:t>
      </w:r>
      <w:r w:rsidR="0057699A" w:rsidRPr="00AA4BDA">
        <w:rPr>
          <w:highlight w:val="yellow"/>
        </w:rPr>
        <w:t>(***deberá ser, como mínimo, de 5 días hábiles</w:t>
      </w:r>
      <w:r w:rsidR="0057699A" w:rsidRPr="0057699A">
        <w:t xml:space="preserve">) </w:t>
      </w:r>
      <w:r>
        <w:t xml:space="preserve">para que las empresas presentaran sus ofertas a través de dicha plataforma.  </w:t>
      </w:r>
    </w:p>
    <w:p w14:paraId="60F017B0" w14:textId="77777777" w:rsidR="00410C36" w:rsidRDefault="00410C36" w:rsidP="00AA4BDA">
      <w:pPr>
        <w:pStyle w:val="Prrafodelista"/>
        <w:spacing w:after="0" w:line="320" w:lineRule="atLeast"/>
        <w:ind w:left="360"/>
        <w:jc w:val="both"/>
      </w:pPr>
    </w:p>
    <w:p w14:paraId="5A36719B" w14:textId="7C385993" w:rsidR="00DD02A0" w:rsidRDefault="00410C36" w:rsidP="00AA4BDA">
      <w:pPr>
        <w:pStyle w:val="Prrafodelista"/>
        <w:numPr>
          <w:ilvl w:val="0"/>
          <w:numId w:val="1"/>
        </w:numPr>
        <w:spacing w:after="0" w:line="320" w:lineRule="atLeast"/>
        <w:jc w:val="both"/>
      </w:pPr>
      <w:r>
        <w:t>Que los</w:t>
      </w:r>
      <w:r w:rsidR="00DD02A0">
        <w:t xml:space="preserve"> criterio</w:t>
      </w:r>
      <w:r>
        <w:t>s</w:t>
      </w:r>
      <w:r w:rsidR="00DD02A0">
        <w:t xml:space="preserve"> de adjudicación </w:t>
      </w:r>
      <w:r>
        <w:t xml:space="preserve">y su ponderación </w:t>
      </w:r>
      <w:r w:rsidR="00DD02A0">
        <w:t>es</w:t>
      </w:r>
      <w:r>
        <w:t xml:space="preserve">tán prestablecidos en la </w:t>
      </w:r>
      <w:r w:rsidR="003D7015">
        <w:t>C</w:t>
      </w:r>
      <w:r>
        <w:t>láusula 21.2</w:t>
      </w:r>
      <w:r w:rsidR="005B45EB">
        <w:t xml:space="preserve"> C)</w:t>
      </w:r>
      <w:r>
        <w:t xml:space="preserve"> del PCA</w:t>
      </w:r>
      <w:r w:rsidR="00DD02A0">
        <w:t xml:space="preserve">, </w:t>
      </w:r>
      <w:r>
        <w:t xml:space="preserve">y se replican en el </w:t>
      </w:r>
      <w:r w:rsidR="003D7015">
        <w:t>D</w:t>
      </w:r>
      <w:r>
        <w:t xml:space="preserve">ocumento de </w:t>
      </w:r>
      <w:r w:rsidR="003D7015">
        <w:t>I</w:t>
      </w:r>
      <w:r>
        <w:t xml:space="preserve">nvitación </w:t>
      </w:r>
    </w:p>
    <w:p w14:paraId="75B1335A" w14:textId="77777777" w:rsidR="00DD02A0" w:rsidRDefault="00DD02A0" w:rsidP="00AA4BDA">
      <w:pPr>
        <w:pStyle w:val="Prrafodelista"/>
        <w:spacing w:after="0" w:line="320" w:lineRule="atLeast"/>
      </w:pPr>
    </w:p>
    <w:p w14:paraId="2A0C010D" w14:textId="14346FF0" w:rsidR="00DD02A0" w:rsidRDefault="00410C36" w:rsidP="00AA4BDA">
      <w:pPr>
        <w:pStyle w:val="Prrafodelista"/>
        <w:numPr>
          <w:ilvl w:val="0"/>
          <w:numId w:val="1"/>
        </w:numPr>
        <w:spacing w:after="0" w:line="320" w:lineRule="atLeast"/>
        <w:jc w:val="both"/>
      </w:pPr>
      <w:r>
        <w:t>Que e</w:t>
      </w:r>
      <w:r w:rsidR="00DD02A0">
        <w:t xml:space="preserve">l Contrato basado se ajustará, entre otras,  a las siguientes condiciones:  </w:t>
      </w:r>
    </w:p>
    <w:p w14:paraId="29912538" w14:textId="77777777" w:rsidR="00DD02A0" w:rsidRDefault="00DD02A0" w:rsidP="00AA4BDA">
      <w:pPr>
        <w:pStyle w:val="Prrafodelista"/>
        <w:spacing w:after="0" w:line="320" w:lineRule="atLeast"/>
      </w:pPr>
    </w:p>
    <w:p w14:paraId="404D927C" w14:textId="18D15929" w:rsidR="00DD02A0" w:rsidRPr="003D7015" w:rsidRDefault="00DD02A0" w:rsidP="00AA4BDA">
      <w:pPr>
        <w:pStyle w:val="Prrafodelista"/>
        <w:numPr>
          <w:ilvl w:val="0"/>
          <w:numId w:val="3"/>
        </w:numPr>
        <w:spacing w:after="0" w:line="320" w:lineRule="atLeast"/>
      </w:pPr>
      <w:r>
        <w:t>Importe anual del contrato (Sin IVA):</w:t>
      </w:r>
      <w:r w:rsidR="003D7015" w:rsidRPr="003D7015">
        <w:rPr>
          <w:highlight w:val="yellow"/>
        </w:rPr>
        <w:t xml:space="preserve"> </w:t>
      </w:r>
      <w:r w:rsidR="003D7015" w:rsidRPr="000B4A18">
        <w:rPr>
          <w:highlight w:val="yellow"/>
        </w:rPr>
        <w:t>[●]</w:t>
      </w:r>
      <w:r w:rsidR="003D7015" w:rsidRPr="00AA4BDA" w:rsidDel="003D7015">
        <w:t xml:space="preserve"> </w:t>
      </w:r>
      <w:r w:rsidR="003D7015" w:rsidRPr="00AA4BDA">
        <w:t>€</w:t>
      </w:r>
      <w:r w:rsidR="003D7015">
        <w:t>.</w:t>
      </w:r>
    </w:p>
    <w:p w14:paraId="7AF98146" w14:textId="31958A79" w:rsidR="00DD02A0" w:rsidRDefault="00DD02A0" w:rsidP="00AA4BDA">
      <w:pPr>
        <w:pStyle w:val="Prrafodelista"/>
        <w:numPr>
          <w:ilvl w:val="0"/>
          <w:numId w:val="3"/>
        </w:numPr>
        <w:spacing w:after="0" w:line="320" w:lineRule="atLeast"/>
      </w:pPr>
      <w:r>
        <w:t>Importe anual IVA:</w:t>
      </w:r>
      <w:r w:rsidR="003D7015">
        <w:t xml:space="preserve"> </w:t>
      </w:r>
      <w:r w:rsidR="003D7015" w:rsidRPr="000B4A18">
        <w:rPr>
          <w:highlight w:val="yellow"/>
        </w:rPr>
        <w:t>[●]</w:t>
      </w:r>
      <w:r w:rsidR="003D7015">
        <w:t xml:space="preserve"> €.</w:t>
      </w:r>
    </w:p>
    <w:p w14:paraId="6CD5514E" w14:textId="5AC8E378" w:rsidR="003D7015" w:rsidRPr="00241F04" w:rsidRDefault="00DD02A0" w:rsidP="00AA4BDA">
      <w:pPr>
        <w:pStyle w:val="Prrafodelista"/>
        <w:numPr>
          <w:ilvl w:val="0"/>
          <w:numId w:val="2"/>
        </w:numPr>
        <w:spacing w:after="0" w:line="320" w:lineRule="atLeast"/>
        <w:jc w:val="both"/>
      </w:pPr>
      <w:r>
        <w:t xml:space="preserve">Valor estimado del Contrato (sin IVA) (incluyendo prórrogas): </w:t>
      </w:r>
      <w:r w:rsidR="003D7015" w:rsidRPr="000B4A18">
        <w:rPr>
          <w:highlight w:val="yellow"/>
        </w:rPr>
        <w:t>[●]</w:t>
      </w:r>
      <w:r w:rsidR="003D7015" w:rsidRPr="00AA4BDA" w:rsidDel="003D7015">
        <w:t xml:space="preserve"> </w:t>
      </w:r>
      <w:r w:rsidR="003D7015" w:rsidRPr="00AA4BDA">
        <w:t>€</w:t>
      </w:r>
      <w:r w:rsidR="003D7015">
        <w:t>.</w:t>
      </w:r>
    </w:p>
    <w:p w14:paraId="711F6201" w14:textId="731B2AD3" w:rsidR="00DD02A0" w:rsidRDefault="00DD02A0" w:rsidP="00AA4BDA">
      <w:pPr>
        <w:pStyle w:val="Prrafodelista"/>
        <w:numPr>
          <w:ilvl w:val="0"/>
          <w:numId w:val="2"/>
        </w:numPr>
        <w:spacing w:after="0" w:line="320" w:lineRule="atLeast"/>
        <w:jc w:val="both"/>
      </w:pPr>
      <w:r>
        <w:t xml:space="preserve">Duración del contrato basado y prórroga (en su caso): </w:t>
      </w:r>
      <w:r w:rsidRPr="003D7015">
        <w:rPr>
          <w:highlight w:val="yellow"/>
        </w:rPr>
        <w:t>(****)</w:t>
      </w:r>
      <w:r w:rsidR="003D7015">
        <w:t>.</w:t>
      </w:r>
    </w:p>
    <w:p w14:paraId="7E6E6247" w14:textId="67CB562C" w:rsidR="00DD02A0" w:rsidRDefault="00DD02A0" w:rsidP="00AA4BDA">
      <w:pPr>
        <w:pStyle w:val="Prrafodelista"/>
        <w:numPr>
          <w:ilvl w:val="0"/>
          <w:numId w:val="2"/>
        </w:numPr>
        <w:spacing w:after="0" w:line="320" w:lineRule="atLeast"/>
        <w:jc w:val="both"/>
      </w:pPr>
      <w:r>
        <w:lastRenderedPageBreak/>
        <w:t xml:space="preserve">Garantías: </w:t>
      </w:r>
      <w:r w:rsidR="005B45EB" w:rsidRPr="00AA4BDA">
        <w:rPr>
          <w:highlight w:val="yellow"/>
        </w:rPr>
        <w:t xml:space="preserve">(Es potestativa, ver </w:t>
      </w:r>
      <w:r w:rsidR="003D7015" w:rsidRPr="00AA4BDA">
        <w:rPr>
          <w:highlight w:val="yellow"/>
        </w:rPr>
        <w:t>C</w:t>
      </w:r>
      <w:r w:rsidR="005B45EB" w:rsidRPr="00AA4BDA">
        <w:rPr>
          <w:highlight w:val="yellow"/>
        </w:rPr>
        <w:t>láusula 21.7 del PCA)</w:t>
      </w:r>
      <w:r w:rsidR="003D7015">
        <w:t>.</w:t>
      </w:r>
    </w:p>
    <w:p w14:paraId="6BBD38D3" w14:textId="341E9C29" w:rsidR="00DD02A0" w:rsidRDefault="00DD02A0" w:rsidP="00AA4BDA">
      <w:pPr>
        <w:pStyle w:val="Prrafodelista"/>
        <w:numPr>
          <w:ilvl w:val="0"/>
          <w:numId w:val="2"/>
        </w:numPr>
        <w:spacing w:after="0" w:line="320" w:lineRule="atLeast"/>
        <w:jc w:val="both"/>
      </w:pPr>
      <w:r>
        <w:t xml:space="preserve">Condición Especial de Ejecución: </w:t>
      </w:r>
      <w:r w:rsidR="003D7015">
        <w:t>(</w:t>
      </w:r>
      <w:r w:rsidR="003D7015" w:rsidRPr="000B4A18">
        <w:rPr>
          <w:highlight w:val="yellow"/>
        </w:rPr>
        <w:t>[●]</w:t>
      </w:r>
      <w:r w:rsidR="003D7015" w:rsidDel="003D7015">
        <w:t xml:space="preserve"> </w:t>
      </w:r>
      <w:r w:rsidRPr="003A19A0">
        <w:rPr>
          <w:highlight w:val="yellow"/>
        </w:rPr>
        <w:t>conforme a</w:t>
      </w:r>
      <w:r w:rsidR="004D1A71">
        <w:rPr>
          <w:highlight w:val="yellow"/>
        </w:rPr>
        <w:t xml:space="preserve"> lo indicado en</w:t>
      </w:r>
      <w:r w:rsidRPr="003A19A0">
        <w:rPr>
          <w:highlight w:val="yellow"/>
        </w:rPr>
        <w:t xml:space="preserve"> </w:t>
      </w:r>
      <w:r w:rsidR="003D7015">
        <w:rPr>
          <w:highlight w:val="yellow"/>
        </w:rPr>
        <w:t>D</w:t>
      </w:r>
      <w:r w:rsidRPr="003A19A0">
        <w:rPr>
          <w:highlight w:val="yellow"/>
        </w:rPr>
        <w:t xml:space="preserve">ocumento de </w:t>
      </w:r>
      <w:r w:rsidR="003D7015">
        <w:rPr>
          <w:highlight w:val="yellow"/>
        </w:rPr>
        <w:t>I</w:t>
      </w:r>
      <w:r w:rsidRPr="003A19A0">
        <w:rPr>
          <w:highlight w:val="yellow"/>
        </w:rPr>
        <w:t>nvitación</w:t>
      </w:r>
      <w:r>
        <w:t>)</w:t>
      </w:r>
      <w:r w:rsidR="003D7015">
        <w:t>.</w:t>
      </w:r>
    </w:p>
    <w:p w14:paraId="5539DA62" w14:textId="77777777" w:rsidR="00DD02A0" w:rsidRDefault="00DD02A0" w:rsidP="00AA4BDA">
      <w:pPr>
        <w:pStyle w:val="Prrafodelista"/>
        <w:spacing w:after="0" w:line="320" w:lineRule="atLeast"/>
        <w:jc w:val="both"/>
      </w:pPr>
    </w:p>
    <w:p w14:paraId="277BB273" w14:textId="625ABB1C" w:rsidR="00DD02A0" w:rsidRDefault="00D0253D" w:rsidP="00AA4BDA">
      <w:pPr>
        <w:pStyle w:val="Prrafodelista"/>
        <w:numPr>
          <w:ilvl w:val="0"/>
          <w:numId w:val="1"/>
        </w:numPr>
        <w:spacing w:after="0" w:line="320" w:lineRule="atLeast"/>
        <w:jc w:val="both"/>
      </w:pPr>
      <w:r w:rsidRPr="00D0253D">
        <w:t xml:space="preserve">Conforme a lo establecido en el artículo 36.3 de la LCSP, el Contrato basado en el Acuerdo Marco se </w:t>
      </w:r>
      <w:r w:rsidR="00DD02A0">
        <w:t>perfecciona</w:t>
      </w:r>
      <w:r>
        <w:t xml:space="preserve"> </w:t>
      </w:r>
      <w:r w:rsidRPr="00D0253D">
        <w:t>con la notificación de su</w:t>
      </w:r>
      <w:r>
        <w:t xml:space="preserve"> </w:t>
      </w:r>
      <w:r w:rsidR="00DD02A0" w:rsidRPr="00A920B3">
        <w:t xml:space="preserve">adjudicación al contratista por parte de </w:t>
      </w:r>
      <w:r>
        <w:t>esta</w:t>
      </w:r>
      <w:r w:rsidR="00DD02A0" w:rsidRPr="00A920B3">
        <w:t xml:space="preserve"> Entidad Local. </w:t>
      </w:r>
    </w:p>
    <w:p w14:paraId="4F79BF3E" w14:textId="77777777" w:rsidR="00DD02A0" w:rsidRDefault="00DD02A0" w:rsidP="00AA4BDA">
      <w:pPr>
        <w:pStyle w:val="Prrafodelista"/>
        <w:spacing w:after="0" w:line="320" w:lineRule="atLeast"/>
        <w:ind w:left="360"/>
        <w:jc w:val="both"/>
      </w:pPr>
    </w:p>
    <w:p w14:paraId="0CAA82B8" w14:textId="0CF3FDB7" w:rsidR="00DD02A0" w:rsidRDefault="00DD02A0" w:rsidP="00AA4BDA">
      <w:pPr>
        <w:pStyle w:val="Prrafodelista"/>
        <w:spacing w:after="0" w:line="320" w:lineRule="atLeast"/>
        <w:ind w:left="360"/>
        <w:jc w:val="both"/>
      </w:pPr>
      <w:r>
        <w:t>La comunicación de la adjudicación se realizará</w:t>
      </w:r>
      <w:r w:rsidRPr="00A920B3">
        <w:t xml:space="preserve"> mediante la </w:t>
      </w:r>
      <w:r>
        <w:t xml:space="preserve">Plataforma </w:t>
      </w:r>
      <w:r w:rsidR="008100BE">
        <w:t>informática</w:t>
      </w:r>
      <w:r>
        <w:t xml:space="preserve"> de la </w:t>
      </w:r>
      <w:r w:rsidRPr="00A920B3">
        <w:t>Central de Contratación de la FEMP</w:t>
      </w:r>
      <w:r>
        <w:t xml:space="preserve">, </w:t>
      </w:r>
      <w:r w:rsidRPr="00272015">
        <w:t xml:space="preserve">sin perjuicio de que se proceda a la notificación </w:t>
      </w:r>
      <w:r>
        <w:t xml:space="preserve">y publicación </w:t>
      </w:r>
      <w:r w:rsidRPr="00272015">
        <w:t>de la adjudicación conforme a lo establecido en la Disposición Adicional Decimoquinta de la LCSP.</w:t>
      </w:r>
      <w:r w:rsidRPr="00A920B3">
        <w:t xml:space="preserve"> </w:t>
      </w:r>
    </w:p>
    <w:p w14:paraId="0465947B" w14:textId="77777777" w:rsidR="00DD02A0" w:rsidRDefault="00DD02A0" w:rsidP="00AA4BDA">
      <w:pPr>
        <w:pStyle w:val="Prrafodelista"/>
        <w:spacing w:after="0" w:line="320" w:lineRule="atLeast"/>
        <w:ind w:left="360"/>
        <w:jc w:val="both"/>
      </w:pPr>
    </w:p>
    <w:p w14:paraId="47FDD8AC" w14:textId="77777777" w:rsidR="00DD02A0" w:rsidRDefault="00DD02A0" w:rsidP="00287CF4">
      <w:pPr>
        <w:pStyle w:val="Prrafodelista"/>
        <w:spacing w:after="0" w:line="320" w:lineRule="atLeast"/>
        <w:ind w:left="360"/>
        <w:jc w:val="both"/>
      </w:pPr>
      <w:r>
        <w:t xml:space="preserve">La </w:t>
      </w:r>
      <w:r w:rsidRPr="00A920B3">
        <w:t xml:space="preserve">Entidad Local deberá incluir en la </w:t>
      </w:r>
      <w:r>
        <w:t>P</w:t>
      </w:r>
      <w:r w:rsidRPr="00A920B3">
        <w:t xml:space="preserve">lataforma </w:t>
      </w:r>
      <w:r>
        <w:t xml:space="preserve">de la FEMP </w:t>
      </w:r>
      <w:r w:rsidRPr="00A920B3">
        <w:t xml:space="preserve">toda la información referente a la tramitación del Contrato basado. </w:t>
      </w:r>
    </w:p>
    <w:p w14:paraId="5275A091" w14:textId="77777777" w:rsidR="003D7015" w:rsidRDefault="003D7015" w:rsidP="00287CF4">
      <w:pPr>
        <w:pStyle w:val="Prrafodelista"/>
        <w:spacing w:after="0" w:line="320" w:lineRule="atLeast"/>
        <w:ind w:left="360"/>
        <w:jc w:val="both"/>
      </w:pPr>
    </w:p>
    <w:p w14:paraId="20755C24" w14:textId="77777777" w:rsidR="003D7015" w:rsidRPr="00FD6CDD" w:rsidRDefault="003D7015" w:rsidP="00AA4BDA">
      <w:pPr>
        <w:pStyle w:val="Prrafodelista"/>
        <w:spacing w:after="0" w:line="320" w:lineRule="atLeast"/>
        <w:ind w:left="360"/>
        <w:jc w:val="both"/>
      </w:pPr>
    </w:p>
    <w:p w14:paraId="4B2F13BF" w14:textId="03CE6A1D" w:rsidR="00DD02A0" w:rsidRDefault="00DD02A0" w:rsidP="00AA4BDA">
      <w:pPr>
        <w:spacing w:after="0" w:line="320" w:lineRule="atLeast"/>
        <w:jc w:val="center"/>
        <w:rPr>
          <w:b/>
        </w:rPr>
      </w:pPr>
      <w:r>
        <w:rPr>
          <w:b/>
        </w:rPr>
        <w:t>FUNDAMENTOS JURÍ</w:t>
      </w:r>
      <w:r w:rsidRPr="002053E6">
        <w:rPr>
          <w:b/>
        </w:rPr>
        <w:t>DICOS</w:t>
      </w:r>
    </w:p>
    <w:p w14:paraId="68155DFA" w14:textId="77777777" w:rsidR="00DD02A0" w:rsidRPr="00875336" w:rsidRDefault="00DD02A0" w:rsidP="00AA4BDA">
      <w:pPr>
        <w:spacing w:after="0" w:line="320" w:lineRule="atLeast"/>
        <w:jc w:val="center"/>
        <w:rPr>
          <w:b/>
        </w:rPr>
      </w:pPr>
    </w:p>
    <w:p w14:paraId="16C326A0" w14:textId="5B85DB70" w:rsidR="00DD02A0" w:rsidRDefault="00DD02A0" w:rsidP="00AA4BDA">
      <w:pPr>
        <w:spacing w:after="0" w:line="320" w:lineRule="atLeast"/>
        <w:jc w:val="both"/>
      </w:pPr>
      <w:r w:rsidRPr="00875336">
        <w:rPr>
          <w:b/>
        </w:rPr>
        <w:t>PRIMERO.</w:t>
      </w:r>
      <w:r>
        <w:t xml:space="preserve"> - El procedimiento de adjudicación se ha realizado conforme a lo dispuesto en el Acuerdo Marco para </w:t>
      </w:r>
      <w:r w:rsidR="001C65C1">
        <w:t>la contratacion de determinados contratos de seguros</w:t>
      </w:r>
      <w:r w:rsidR="00FF6CF8">
        <w:t xml:space="preserve"> (II) (ramo responsabilidad civil)</w:t>
      </w:r>
      <w:r w:rsidRPr="006C2178">
        <w:t xml:space="preserve"> </w:t>
      </w:r>
      <w:r>
        <w:t>y</w:t>
      </w:r>
      <w:r w:rsidR="003D7015">
        <w:t xml:space="preserve"> de conformidad con</w:t>
      </w:r>
      <w:r>
        <w:t xml:space="preserve"> los PCA y PPT que rigieron su licitación tras la adhesión a la Central de Contratación por parte de la </w:t>
      </w:r>
      <w:r w:rsidR="003D7015">
        <w:t>Entidad Local</w:t>
      </w:r>
      <w:r>
        <w:t xml:space="preserve"> de </w:t>
      </w:r>
      <w:r w:rsidR="003D7015" w:rsidRPr="000B4A18">
        <w:rPr>
          <w:highlight w:val="yellow"/>
        </w:rPr>
        <w:t>[●]</w:t>
      </w:r>
      <w:r w:rsidR="00CB2C32">
        <w:t>,</w:t>
      </w:r>
      <w:r w:rsidR="003D7015" w:rsidDel="003D7015">
        <w:t xml:space="preserve"> </w:t>
      </w:r>
      <w:r>
        <w:t xml:space="preserve">según acuerdo de </w:t>
      </w:r>
      <w:r w:rsidRPr="00AA4BDA">
        <w:rPr>
          <w:highlight w:val="yellow"/>
        </w:rPr>
        <w:t>(</w:t>
      </w:r>
      <w:r w:rsidRPr="00AA4BDA">
        <w:rPr>
          <w:i/>
          <w:highlight w:val="yellow"/>
        </w:rPr>
        <w:t>identificar el órgano competente</w:t>
      </w:r>
      <w:r w:rsidRPr="00AA4BDA">
        <w:rPr>
          <w:highlight w:val="yellow"/>
        </w:rPr>
        <w:t>)</w:t>
      </w:r>
      <w:r>
        <w:t xml:space="preserve"> de fecha </w:t>
      </w:r>
      <w:r w:rsidRPr="00AA4BDA">
        <w:rPr>
          <w:highlight w:val="yellow"/>
        </w:rPr>
        <w:t>[●]</w:t>
      </w:r>
      <w:r w:rsidR="001C65C1">
        <w:t xml:space="preserve">, y </w:t>
      </w:r>
      <w:r w:rsidR="00CB2C32">
        <w:t xml:space="preserve">de conformidad </w:t>
      </w:r>
      <w:r w:rsidR="001C65C1">
        <w:t>con</w:t>
      </w:r>
      <w:r w:rsidR="00CB2C32">
        <w:t xml:space="preserve"> el</w:t>
      </w:r>
      <w:r w:rsidR="001C65C1">
        <w:t xml:space="preserve"> contrato basado de mediación de riesgos y seguros </w:t>
      </w:r>
      <w:r w:rsidR="008100BE" w:rsidRPr="00E35514">
        <w:t>(</w:t>
      </w:r>
      <w:r w:rsidR="00CB2C32" w:rsidRPr="00E35514">
        <w:t>L</w:t>
      </w:r>
      <w:r w:rsidR="008100BE" w:rsidRPr="00E35514">
        <w:t>ote</w:t>
      </w:r>
      <w:r w:rsidR="00E35514" w:rsidRPr="00E35514">
        <w:t xml:space="preserve"> 1</w:t>
      </w:r>
      <w:r w:rsidR="008100BE" w:rsidRPr="00E35514">
        <w:t>)</w:t>
      </w:r>
      <w:r w:rsidR="008100BE" w:rsidRPr="00E15436">
        <w:t xml:space="preserve"> </w:t>
      </w:r>
      <w:r w:rsidR="001C65C1">
        <w:t>tra</w:t>
      </w:r>
      <w:r w:rsidR="001C65C1" w:rsidRPr="001C65C1">
        <w:t xml:space="preserve">s la resolución de adjudicación adoptada por </w:t>
      </w:r>
      <w:r w:rsidR="001C65C1" w:rsidRPr="001C65C1">
        <w:rPr>
          <w:highlight w:val="yellow"/>
        </w:rPr>
        <w:t xml:space="preserve">(Indicar órgano de </w:t>
      </w:r>
      <w:r w:rsidR="00CB2C32" w:rsidRPr="001C65C1">
        <w:rPr>
          <w:highlight w:val="yellow"/>
        </w:rPr>
        <w:t>contratación</w:t>
      </w:r>
      <w:r w:rsidR="001C65C1" w:rsidRPr="001C65C1">
        <w:rPr>
          <w:highlight w:val="yellow"/>
        </w:rPr>
        <w:t>)</w:t>
      </w:r>
      <w:r w:rsidR="001C65C1" w:rsidRPr="001C65C1">
        <w:t xml:space="preserve"> con fecha </w:t>
      </w:r>
      <w:r w:rsidR="003D7015" w:rsidRPr="000B4A18">
        <w:rPr>
          <w:highlight w:val="yellow"/>
        </w:rPr>
        <w:t>[●]</w:t>
      </w:r>
      <w:r w:rsidR="00BC5151">
        <w:t>, siendo adjudicataria de la mediación la empresa</w:t>
      </w:r>
      <w:r w:rsidR="00E35514">
        <w:t xml:space="preserve"> WILLIS IBERIA CORREDURÍA DE SEGUROS Y RESASEGUROS, S.A.</w:t>
      </w:r>
      <w:r w:rsidR="003D7015" w:rsidRPr="00AA4BDA">
        <w:t xml:space="preserve"> </w:t>
      </w:r>
      <w:r w:rsidR="005B45EB" w:rsidRPr="00CB2C32">
        <w:t>(</w:t>
      </w:r>
      <w:r w:rsidR="00CB2C32" w:rsidRPr="00AA4BDA">
        <w:t>L</w:t>
      </w:r>
      <w:r w:rsidR="005B45EB" w:rsidRPr="00CB2C32">
        <w:t>ote</w:t>
      </w:r>
      <w:r w:rsidR="00E35514">
        <w:t xml:space="preserve"> 1</w:t>
      </w:r>
      <w:r w:rsidR="005B45EB" w:rsidRPr="00E35514">
        <w:t>)</w:t>
      </w:r>
    </w:p>
    <w:p w14:paraId="3FBFE48F" w14:textId="77777777" w:rsidR="00410C36" w:rsidRDefault="00410C36" w:rsidP="00AA4BDA">
      <w:pPr>
        <w:spacing w:after="0" w:line="320" w:lineRule="atLeast"/>
        <w:jc w:val="both"/>
        <w:rPr>
          <w:b/>
        </w:rPr>
      </w:pPr>
    </w:p>
    <w:p w14:paraId="57AD83B1" w14:textId="6941C5E9" w:rsidR="00DD02A0" w:rsidRDefault="00DD02A0" w:rsidP="00287CF4">
      <w:pPr>
        <w:spacing w:after="0" w:line="320" w:lineRule="atLeast"/>
        <w:jc w:val="both"/>
        <w:rPr>
          <w:szCs w:val="24"/>
        </w:rPr>
      </w:pPr>
      <w:r w:rsidRPr="00604DFA">
        <w:rPr>
          <w:b/>
        </w:rPr>
        <w:t>SEGUNDO.-</w:t>
      </w:r>
      <w:r w:rsidRPr="00604DFA">
        <w:t xml:space="preserve">  La ejecución y resolución de este Contrato se supedita a lo dispuesto en el Acuerdo Marco para la </w:t>
      </w:r>
      <w:r w:rsidR="001C65C1" w:rsidRPr="00604DFA">
        <w:t>contratacion de determinados contratos de seguros</w:t>
      </w:r>
      <w:r w:rsidR="00E35514">
        <w:t xml:space="preserve"> (II) (ramo responsabilidad civil)</w:t>
      </w:r>
      <w:r w:rsidR="001C65C1" w:rsidRPr="00604DFA">
        <w:t xml:space="preserve"> </w:t>
      </w:r>
      <w:r w:rsidRPr="00604DFA">
        <w:t xml:space="preserve">, en los PCA y </w:t>
      </w:r>
      <w:r w:rsidR="00CB2C32">
        <w:t xml:space="preserve">los </w:t>
      </w:r>
      <w:r w:rsidRPr="00604DFA">
        <w:t xml:space="preserve">PPT que rigieron la licitación de este Acuerdo Marco, así como </w:t>
      </w:r>
      <w:r w:rsidRPr="00604DFA">
        <w:rPr>
          <w:szCs w:val="24"/>
        </w:rPr>
        <w:t>por la LCSP, por el Real Decreto 817/2009, de 8 de mayo, por el que se desarrolla parcialmente</w:t>
      </w:r>
      <w:r w:rsidRPr="004913B7">
        <w:rPr>
          <w:szCs w:val="24"/>
        </w:rPr>
        <w:t xml:space="preserve"> la Ley 30/2007,</w:t>
      </w:r>
      <w:r w:rsidRPr="003D3383">
        <w:rPr>
          <w:szCs w:val="24"/>
        </w:rPr>
        <w:t xml:space="preserve"> de 30 de octubre, de Contratos del Sector Público y, en cuanto no se oponga, por el Real Decreto 1098/2001, de 12 de octubre, por el que se aprueba el Reglamento General de la Ley de Contratos de las Administraciones Públicas (en adelante, el “</w:t>
      </w:r>
      <w:r w:rsidRPr="004913B7">
        <w:rPr>
          <w:b/>
          <w:szCs w:val="24"/>
        </w:rPr>
        <w:t>RGLCAP</w:t>
      </w:r>
      <w:r w:rsidRPr="003D3383">
        <w:rPr>
          <w:szCs w:val="24"/>
        </w:rPr>
        <w:t xml:space="preserve">”). </w:t>
      </w:r>
    </w:p>
    <w:p w14:paraId="132AAEEF" w14:textId="77777777" w:rsidR="003D7015" w:rsidRPr="003D3383" w:rsidRDefault="003D7015" w:rsidP="00AA4BDA">
      <w:pPr>
        <w:spacing w:after="0" w:line="320" w:lineRule="atLeast"/>
        <w:jc w:val="both"/>
        <w:rPr>
          <w:szCs w:val="24"/>
        </w:rPr>
      </w:pPr>
    </w:p>
    <w:p w14:paraId="36A206A7" w14:textId="64741398" w:rsidR="00DD02A0" w:rsidRDefault="00DD02A0" w:rsidP="00287CF4">
      <w:pPr>
        <w:spacing w:after="0" w:line="320" w:lineRule="atLeast"/>
        <w:jc w:val="both"/>
        <w:rPr>
          <w:szCs w:val="24"/>
        </w:rPr>
      </w:pPr>
      <w:r w:rsidRPr="003D3383">
        <w:rPr>
          <w:szCs w:val="24"/>
        </w:rPr>
        <w:t xml:space="preserve">Supletoriamente se aplicará </w:t>
      </w:r>
      <w:r w:rsidRPr="004913B7">
        <w:rPr>
          <w:szCs w:val="24"/>
        </w:rPr>
        <w:t>la Ley 39/2015, de 1 de octubre, del Procedimiento Administrativo Común de las Administraciones Públicas</w:t>
      </w:r>
      <w:r>
        <w:rPr>
          <w:szCs w:val="24"/>
        </w:rPr>
        <w:t xml:space="preserve"> (en adelante, la “</w:t>
      </w:r>
      <w:r>
        <w:rPr>
          <w:b/>
          <w:szCs w:val="24"/>
        </w:rPr>
        <w:t>LPACAP</w:t>
      </w:r>
      <w:r>
        <w:rPr>
          <w:szCs w:val="24"/>
        </w:rPr>
        <w:t>”)</w:t>
      </w:r>
      <w:r w:rsidRPr="004913B7">
        <w:rPr>
          <w:szCs w:val="24"/>
        </w:rPr>
        <w:t xml:space="preserve"> y la Ley 40/2015, de 1 de octubre, de Régimen Jurídico del Sector Público (en adelante,</w:t>
      </w:r>
      <w:r w:rsidR="00CB2C32">
        <w:rPr>
          <w:szCs w:val="24"/>
        </w:rPr>
        <w:t xml:space="preserve"> la</w:t>
      </w:r>
      <w:r w:rsidRPr="004913B7">
        <w:rPr>
          <w:szCs w:val="24"/>
        </w:rPr>
        <w:t xml:space="preserve"> “</w:t>
      </w:r>
      <w:r w:rsidRPr="004913B7">
        <w:rPr>
          <w:b/>
          <w:szCs w:val="24"/>
        </w:rPr>
        <w:t>LRJSP</w:t>
      </w:r>
      <w:r w:rsidRPr="004913B7">
        <w:rPr>
          <w:szCs w:val="24"/>
        </w:rPr>
        <w:t>”) y demás normas de derecho administrativo y, en su defecto, las normas de derecho privado.</w:t>
      </w:r>
      <w:r w:rsidRPr="003D3383">
        <w:rPr>
          <w:szCs w:val="24"/>
        </w:rPr>
        <w:t xml:space="preserve"> </w:t>
      </w:r>
    </w:p>
    <w:p w14:paraId="173543C2" w14:textId="77777777" w:rsidR="00CB2C32" w:rsidRPr="003D3383" w:rsidRDefault="00CB2C32" w:rsidP="00AA4BDA">
      <w:pPr>
        <w:spacing w:after="0" w:line="320" w:lineRule="atLeast"/>
        <w:jc w:val="both"/>
        <w:rPr>
          <w:szCs w:val="24"/>
        </w:rPr>
      </w:pPr>
    </w:p>
    <w:p w14:paraId="3B13DD43" w14:textId="15C68B5E" w:rsidR="001C65C1" w:rsidRDefault="00DD02A0" w:rsidP="00287CF4">
      <w:pPr>
        <w:spacing w:after="0" w:line="320" w:lineRule="atLeast"/>
        <w:jc w:val="both"/>
        <w:rPr>
          <w:szCs w:val="24"/>
        </w:rPr>
      </w:pPr>
      <w:r w:rsidRPr="003D3383">
        <w:rPr>
          <w:szCs w:val="24"/>
        </w:rPr>
        <w:lastRenderedPageBreak/>
        <w:t xml:space="preserve">Asimismo, será de aplicación al presente Acuerdo </w:t>
      </w:r>
      <w:r>
        <w:rPr>
          <w:szCs w:val="24"/>
        </w:rPr>
        <w:t>M</w:t>
      </w:r>
      <w:r w:rsidRPr="003D3383">
        <w:rPr>
          <w:szCs w:val="24"/>
        </w:rPr>
        <w:t>arco y a los Contratos basados en el mismo la normativa sectorial vigente en cada momento, y entre otras, a título enunciativo y no exhaustivo por las siguientes disposiciones:</w:t>
      </w:r>
    </w:p>
    <w:p w14:paraId="6AEF871C" w14:textId="77777777" w:rsidR="00CB2C32" w:rsidRDefault="00CB2C32" w:rsidP="00AA4BDA">
      <w:pPr>
        <w:spacing w:after="0" w:line="320" w:lineRule="atLeast"/>
        <w:jc w:val="both"/>
        <w:rPr>
          <w:szCs w:val="24"/>
        </w:rPr>
      </w:pPr>
    </w:p>
    <w:p w14:paraId="0EA4CEA9" w14:textId="77777777" w:rsidR="001C65C1" w:rsidRPr="001C65C1" w:rsidRDefault="001C65C1" w:rsidP="00AA4BDA">
      <w:pPr>
        <w:pStyle w:val="NormalWeb"/>
        <w:widowControl w:val="0"/>
        <w:numPr>
          <w:ilvl w:val="0"/>
          <w:numId w:val="7"/>
        </w:numPr>
        <w:spacing w:before="0" w:beforeAutospacing="0" w:after="240" w:afterAutospacing="0" w:line="320" w:lineRule="atLeast"/>
        <w:ind w:left="360"/>
        <w:jc w:val="both"/>
        <w:rPr>
          <w:rFonts w:ascii="Calibri" w:eastAsia="Calibri" w:hAnsi="Calibri"/>
          <w:sz w:val="22"/>
          <w:lang w:eastAsia="en-US"/>
        </w:rPr>
      </w:pPr>
      <w:r w:rsidRPr="001C65C1">
        <w:rPr>
          <w:rFonts w:ascii="Calibri" w:eastAsia="Calibri" w:hAnsi="Calibri"/>
          <w:sz w:val="22"/>
          <w:lang w:eastAsia="en-US"/>
        </w:rPr>
        <w:t>Ley 50/1980, de 8 de octubre, de Contrato de Seguro.</w:t>
      </w:r>
    </w:p>
    <w:p w14:paraId="6398D72D" w14:textId="77777777" w:rsidR="001C65C1" w:rsidRPr="001C65C1" w:rsidRDefault="001C65C1" w:rsidP="00AA4BDA">
      <w:pPr>
        <w:pStyle w:val="NormalWeb"/>
        <w:widowControl w:val="0"/>
        <w:numPr>
          <w:ilvl w:val="0"/>
          <w:numId w:val="7"/>
        </w:numPr>
        <w:spacing w:before="0" w:beforeAutospacing="0" w:after="240" w:afterAutospacing="0" w:line="320" w:lineRule="atLeast"/>
        <w:ind w:left="360"/>
        <w:jc w:val="both"/>
        <w:rPr>
          <w:rFonts w:ascii="Calibri" w:eastAsia="Calibri" w:hAnsi="Calibri"/>
          <w:sz w:val="22"/>
          <w:lang w:eastAsia="en-US"/>
        </w:rPr>
      </w:pPr>
      <w:r w:rsidRPr="001C65C1">
        <w:rPr>
          <w:rFonts w:ascii="Calibri" w:eastAsia="Calibri" w:hAnsi="Calibri"/>
          <w:sz w:val="22"/>
          <w:lang w:eastAsia="en-US"/>
        </w:rPr>
        <w:t>Real Decreto Legislativo 6/2004, de 29 de octubre, por el que se aprueba el texto refundido de la Ley de Ordenación y Supervisión de los Seguros Privados.</w:t>
      </w:r>
    </w:p>
    <w:p w14:paraId="7983B282" w14:textId="77777777" w:rsidR="001C65C1" w:rsidRPr="001C65C1" w:rsidRDefault="001C65C1" w:rsidP="00AA4BDA">
      <w:pPr>
        <w:pStyle w:val="NormalWeb"/>
        <w:widowControl w:val="0"/>
        <w:numPr>
          <w:ilvl w:val="0"/>
          <w:numId w:val="7"/>
        </w:numPr>
        <w:spacing w:before="0" w:beforeAutospacing="0" w:after="240" w:afterAutospacing="0" w:line="320" w:lineRule="atLeast"/>
        <w:ind w:left="360"/>
        <w:jc w:val="both"/>
        <w:rPr>
          <w:rFonts w:ascii="Calibri" w:eastAsia="Calibri" w:hAnsi="Calibri"/>
          <w:sz w:val="22"/>
          <w:lang w:eastAsia="en-US"/>
        </w:rPr>
      </w:pPr>
      <w:r w:rsidRPr="001C65C1">
        <w:rPr>
          <w:rFonts w:ascii="Calibri" w:eastAsia="Calibri" w:hAnsi="Calibri"/>
          <w:sz w:val="22"/>
          <w:lang w:eastAsia="en-US"/>
        </w:rPr>
        <w:t>La parte que subsiste vigente de la Ley 30/1995, de 8 de noviembre, de Ordenación y Supervisión de los Seguros Privados.</w:t>
      </w:r>
    </w:p>
    <w:p w14:paraId="4C642B46" w14:textId="77777777" w:rsidR="001C65C1" w:rsidRPr="001C65C1" w:rsidRDefault="001C65C1" w:rsidP="00AA4BDA">
      <w:pPr>
        <w:pStyle w:val="NormalWeb"/>
        <w:widowControl w:val="0"/>
        <w:numPr>
          <w:ilvl w:val="0"/>
          <w:numId w:val="7"/>
        </w:numPr>
        <w:spacing w:before="0" w:beforeAutospacing="0" w:after="240" w:afterAutospacing="0" w:line="320" w:lineRule="atLeast"/>
        <w:ind w:left="360"/>
        <w:jc w:val="both"/>
        <w:rPr>
          <w:rFonts w:ascii="Calibri" w:eastAsia="Calibri" w:hAnsi="Calibri"/>
          <w:sz w:val="22"/>
          <w:lang w:eastAsia="en-US"/>
        </w:rPr>
      </w:pPr>
      <w:r w:rsidRPr="001C65C1">
        <w:rPr>
          <w:rFonts w:ascii="Calibri" w:eastAsia="Calibri" w:hAnsi="Calibri"/>
          <w:sz w:val="22"/>
          <w:lang w:eastAsia="en-US"/>
        </w:rPr>
        <w:t>El Real Decreto 1060/2015, de 20 de noviembre, de Ordenación y Supervisión de las Entidades Aseguradoras y Reaseguradoras, y en lo no derogado este el Real Decreto 2486/1998 de 20 de noviembre, por el que se aprueba el Reglamento de Ordenación y Supervisión de los Seguros Privados y demás disposiciones de desarrollo y de derecho privado de general y concordante aplicación.</w:t>
      </w:r>
    </w:p>
    <w:p w14:paraId="39DCF49F" w14:textId="77777777" w:rsidR="001C65C1" w:rsidRPr="001C65C1" w:rsidRDefault="001C65C1" w:rsidP="00AA4BDA">
      <w:pPr>
        <w:pStyle w:val="NormalWeb"/>
        <w:widowControl w:val="0"/>
        <w:numPr>
          <w:ilvl w:val="0"/>
          <w:numId w:val="7"/>
        </w:numPr>
        <w:spacing w:before="0" w:beforeAutospacing="0" w:after="240" w:afterAutospacing="0" w:line="320" w:lineRule="atLeast"/>
        <w:ind w:left="360"/>
        <w:jc w:val="both"/>
        <w:rPr>
          <w:rFonts w:ascii="Calibri" w:eastAsia="Calibri" w:hAnsi="Calibri"/>
          <w:sz w:val="22"/>
          <w:lang w:eastAsia="en-US"/>
        </w:rPr>
      </w:pPr>
      <w:r w:rsidRPr="001C65C1">
        <w:rPr>
          <w:rFonts w:ascii="Calibri" w:eastAsia="Calibri" w:hAnsi="Calibri"/>
          <w:sz w:val="22"/>
          <w:lang w:eastAsia="en-US"/>
        </w:rPr>
        <w:t>Cualquier otra disposición que afecte, modifique, desarrolle, derogue o sustituya a dichas normas.</w:t>
      </w:r>
    </w:p>
    <w:p w14:paraId="7D1325CC" w14:textId="540C27B2" w:rsidR="00DD02A0" w:rsidRDefault="00DD02A0" w:rsidP="00AA4BDA">
      <w:pPr>
        <w:spacing w:after="0" w:line="320" w:lineRule="atLeast"/>
        <w:jc w:val="both"/>
        <w:rPr>
          <w:szCs w:val="24"/>
        </w:rPr>
      </w:pPr>
      <w:r w:rsidRPr="003D3383">
        <w:rPr>
          <w:szCs w:val="24"/>
        </w:rPr>
        <w:t>Tienen carácter contractual los siguientes documentos: el PCA, el PPT, el documento de formalización del Acuerdo marco,</w:t>
      </w:r>
      <w:r>
        <w:rPr>
          <w:szCs w:val="24"/>
        </w:rPr>
        <w:t xml:space="preserve"> el </w:t>
      </w:r>
      <w:r w:rsidR="00CB2C32">
        <w:rPr>
          <w:szCs w:val="24"/>
        </w:rPr>
        <w:t>D</w:t>
      </w:r>
      <w:r>
        <w:rPr>
          <w:szCs w:val="24"/>
        </w:rPr>
        <w:t xml:space="preserve">ocumento de </w:t>
      </w:r>
      <w:r w:rsidR="00CB2C32">
        <w:rPr>
          <w:szCs w:val="24"/>
        </w:rPr>
        <w:t>I</w:t>
      </w:r>
      <w:r>
        <w:rPr>
          <w:szCs w:val="24"/>
        </w:rPr>
        <w:t>nvitación, la oferta presentada por la adjudicataria y la presente resolución de adjudicación.</w:t>
      </w:r>
    </w:p>
    <w:p w14:paraId="629DF3CD" w14:textId="77777777" w:rsidR="00DD02A0" w:rsidRDefault="00DD02A0" w:rsidP="00AA4BDA">
      <w:pPr>
        <w:pStyle w:val="Prrafodelista"/>
        <w:spacing w:after="0" w:line="320" w:lineRule="atLeast"/>
        <w:ind w:left="0"/>
        <w:jc w:val="both"/>
        <w:rPr>
          <w:color w:val="000000"/>
          <w:szCs w:val="24"/>
        </w:rPr>
      </w:pPr>
    </w:p>
    <w:p w14:paraId="609EE081" w14:textId="67C65BBD" w:rsidR="00DD02A0" w:rsidRDefault="00DD02A0" w:rsidP="00AA4BDA">
      <w:pPr>
        <w:pStyle w:val="Prrafodelista"/>
        <w:spacing w:after="0" w:line="320" w:lineRule="atLeast"/>
        <w:ind w:left="0"/>
        <w:jc w:val="both"/>
      </w:pPr>
      <w:r w:rsidRPr="00875336">
        <w:rPr>
          <w:b/>
          <w:color w:val="000000"/>
          <w:szCs w:val="24"/>
        </w:rPr>
        <w:t>TERCERO.</w:t>
      </w:r>
      <w:r>
        <w:t xml:space="preserve">- Teniendo en consideración que el órgano de contratación que actúa en nombre de la Entidad </w:t>
      </w:r>
      <w:r w:rsidRPr="00AB7D80">
        <w:t xml:space="preserve">Local </w:t>
      </w:r>
      <w:r w:rsidR="00CB2C32" w:rsidRPr="000B4A18">
        <w:rPr>
          <w:highlight w:val="yellow"/>
        </w:rPr>
        <w:t>[●]</w:t>
      </w:r>
      <w:r w:rsidRPr="009B1A03">
        <w:rPr>
          <w:highlight w:val="yellow"/>
        </w:rPr>
        <w:t>,</w:t>
      </w:r>
      <w:r w:rsidRPr="00AB7D80">
        <w:t xml:space="preserve"> es </w:t>
      </w:r>
      <w:r w:rsidRPr="009B1A03">
        <w:rPr>
          <w:highlight w:val="yellow"/>
        </w:rPr>
        <w:t>(</w:t>
      </w:r>
      <w:r w:rsidR="00CB2C32" w:rsidRPr="000B4A18">
        <w:rPr>
          <w:highlight w:val="yellow"/>
        </w:rPr>
        <w:t>[●]</w:t>
      </w:r>
      <w:r w:rsidRPr="00AB7D80">
        <w:t>, en virtud de (completar por la Entidad Local).</w:t>
      </w:r>
    </w:p>
    <w:p w14:paraId="4A179752" w14:textId="77777777" w:rsidR="00DD02A0" w:rsidRDefault="00DD02A0" w:rsidP="00AA4BDA">
      <w:pPr>
        <w:pStyle w:val="Prrafodelista"/>
        <w:spacing w:after="0" w:line="320" w:lineRule="atLeast"/>
        <w:ind w:left="0"/>
        <w:jc w:val="both"/>
      </w:pPr>
    </w:p>
    <w:p w14:paraId="0614F232" w14:textId="77777777" w:rsidR="00DD02A0" w:rsidRDefault="00DD02A0" w:rsidP="00AA4BDA">
      <w:pPr>
        <w:pStyle w:val="Prrafodelista"/>
        <w:spacing w:after="0" w:line="320" w:lineRule="atLeast"/>
        <w:ind w:left="0"/>
        <w:jc w:val="both"/>
      </w:pPr>
      <w:r>
        <w:t>Vistos los antecedentes mencionados y las disposiciones legales, vengo a formular la siguiente:</w:t>
      </w:r>
    </w:p>
    <w:p w14:paraId="6C9C0DA0" w14:textId="77777777" w:rsidR="00DD02A0" w:rsidRDefault="00DD02A0" w:rsidP="00287CF4">
      <w:pPr>
        <w:pStyle w:val="Prrafodelista"/>
        <w:spacing w:after="0" w:line="320" w:lineRule="atLeast"/>
        <w:ind w:left="0"/>
        <w:jc w:val="center"/>
        <w:rPr>
          <w:b/>
        </w:rPr>
      </w:pPr>
    </w:p>
    <w:p w14:paraId="69FD64BD" w14:textId="77777777" w:rsidR="00CB2C32" w:rsidRDefault="00CB2C32" w:rsidP="00AA4BDA">
      <w:pPr>
        <w:pStyle w:val="Prrafodelista"/>
        <w:spacing w:after="0" w:line="320" w:lineRule="atLeast"/>
        <w:ind w:left="0"/>
        <w:jc w:val="center"/>
        <w:rPr>
          <w:b/>
        </w:rPr>
      </w:pPr>
    </w:p>
    <w:p w14:paraId="39C3AC6F" w14:textId="05EB182D" w:rsidR="00DD02A0" w:rsidRDefault="00DD02A0" w:rsidP="00AA4BDA">
      <w:pPr>
        <w:pStyle w:val="Prrafodelista"/>
        <w:spacing w:after="0" w:line="320" w:lineRule="atLeast"/>
        <w:ind w:left="0"/>
        <w:jc w:val="center"/>
        <w:rPr>
          <w:b/>
        </w:rPr>
      </w:pPr>
      <w:r w:rsidRPr="00D86DA9">
        <w:rPr>
          <w:b/>
        </w:rPr>
        <w:t>RESOLUCI</w:t>
      </w:r>
      <w:r>
        <w:rPr>
          <w:b/>
        </w:rPr>
        <w:t>Ó</w:t>
      </w:r>
      <w:r w:rsidRPr="00D86DA9">
        <w:rPr>
          <w:b/>
        </w:rPr>
        <w:t>N</w:t>
      </w:r>
    </w:p>
    <w:p w14:paraId="270B1944" w14:textId="77777777" w:rsidR="00357B91" w:rsidRPr="00D86DA9" w:rsidRDefault="00357B91" w:rsidP="00AA4BDA">
      <w:pPr>
        <w:pStyle w:val="Prrafodelista"/>
        <w:spacing w:after="0" w:line="320" w:lineRule="atLeast"/>
        <w:ind w:left="0"/>
        <w:jc w:val="center"/>
        <w:rPr>
          <w:b/>
        </w:rPr>
      </w:pPr>
    </w:p>
    <w:p w14:paraId="7A422FC1" w14:textId="15ED1390" w:rsidR="00DD02A0" w:rsidRDefault="00DD02A0" w:rsidP="00287CF4">
      <w:pPr>
        <w:pStyle w:val="Prrafodelista"/>
        <w:spacing w:after="0" w:line="320" w:lineRule="atLeast"/>
        <w:ind w:left="0"/>
        <w:jc w:val="both"/>
      </w:pPr>
      <w:r w:rsidRPr="006F1205">
        <w:rPr>
          <w:b/>
        </w:rPr>
        <w:t>PRIMERO.-</w:t>
      </w:r>
      <w:r w:rsidRPr="00247470">
        <w:t xml:space="preserve"> Adjudicar el Contrato </w:t>
      </w:r>
      <w:r>
        <w:t xml:space="preserve">basado para </w:t>
      </w:r>
      <w:r w:rsidR="001C65C1">
        <w:t>la contratacion del seguro de</w:t>
      </w:r>
      <w:r w:rsidR="008100BE">
        <w:t xml:space="preserve"> </w:t>
      </w:r>
      <w:r w:rsidR="008100BE" w:rsidRPr="008100BE">
        <w:rPr>
          <w:highlight w:val="yellow"/>
        </w:rPr>
        <w:t>(****)</w:t>
      </w:r>
      <w:r w:rsidR="001C65C1">
        <w:t xml:space="preserve">, </w:t>
      </w:r>
      <w:r>
        <w:t xml:space="preserve">al resultar la propuesta económicamente más ventajosa </w:t>
      </w:r>
      <w:r w:rsidRPr="003A19A0">
        <w:rPr>
          <w:caps/>
        </w:rPr>
        <w:t>(</w:t>
      </w:r>
      <w:r w:rsidRPr="003A19A0">
        <w:rPr>
          <w:caps/>
          <w:highlight w:val="yellow"/>
        </w:rPr>
        <w:t>incluir resumen de la valoración</w:t>
      </w:r>
      <w:r w:rsidRPr="009B1A03">
        <w:rPr>
          <w:highlight w:val="yellow"/>
        </w:rPr>
        <w:t xml:space="preserve"> y</w:t>
      </w:r>
      <w:r>
        <w:rPr>
          <w:highlight w:val="yellow"/>
        </w:rPr>
        <w:t xml:space="preserve"> se recomienda</w:t>
      </w:r>
      <w:r w:rsidRPr="009B1A03">
        <w:rPr>
          <w:highlight w:val="yellow"/>
        </w:rPr>
        <w:t xml:space="preserve"> adjuntar ofertas presentadas</w:t>
      </w:r>
      <w:r>
        <w:rPr>
          <w:highlight w:val="yellow"/>
        </w:rPr>
        <w:t xml:space="preserve"> por las empresas</w:t>
      </w:r>
      <w:r w:rsidR="00604DFA">
        <w:rPr>
          <w:highlight w:val="yellow"/>
        </w:rPr>
        <w:t xml:space="preserve"> licitadoras</w:t>
      </w:r>
      <w:r w:rsidRPr="009B1A03">
        <w:rPr>
          <w:highlight w:val="yellow"/>
        </w:rPr>
        <w:t>)</w:t>
      </w:r>
      <w:r>
        <w:t xml:space="preserve"> </w:t>
      </w:r>
      <w:r w:rsidRPr="00247470">
        <w:t xml:space="preserve"> a la</w:t>
      </w:r>
      <w:r>
        <w:t xml:space="preserve"> empresa </w:t>
      </w:r>
      <w:r w:rsidRPr="00247470">
        <w:t xml:space="preserve"> </w:t>
      </w:r>
      <w:r w:rsidR="00CB2C32" w:rsidRPr="000B4A18">
        <w:rPr>
          <w:highlight w:val="yellow"/>
        </w:rPr>
        <w:t>[●]</w:t>
      </w:r>
      <w:r>
        <w:t>, adjudicataria</w:t>
      </w:r>
      <w:r w:rsidRPr="00247470">
        <w:t xml:space="preserve"> del</w:t>
      </w:r>
      <w:r>
        <w:t xml:space="preserve"> </w:t>
      </w:r>
      <w:r w:rsidR="00CB2C32">
        <w:t>L</w:t>
      </w:r>
      <w:r>
        <w:t xml:space="preserve">ote </w:t>
      </w:r>
      <w:r w:rsidR="00CB2C32" w:rsidRPr="000B4A18">
        <w:rPr>
          <w:highlight w:val="yellow"/>
        </w:rPr>
        <w:t>[●]</w:t>
      </w:r>
      <w:r w:rsidR="00CB2C32" w:rsidRPr="00AA4BDA">
        <w:t xml:space="preserve"> </w:t>
      </w:r>
      <w:r>
        <w:t xml:space="preserve">del </w:t>
      </w:r>
      <w:r w:rsidRPr="00247470">
        <w:t xml:space="preserve">Acuerdo Marco para la </w:t>
      </w:r>
      <w:r>
        <w:t xml:space="preserve">contratación </w:t>
      </w:r>
      <w:r w:rsidR="001C65C1">
        <w:t>de determinados contratos de seguros</w:t>
      </w:r>
      <w:r w:rsidR="00E35514">
        <w:t xml:space="preserve"> (II) (ramo responsabilidad civil)</w:t>
      </w:r>
      <w:r w:rsidR="001C65C1">
        <w:t xml:space="preserve"> por la </w:t>
      </w:r>
      <w:r>
        <w:t>Central</w:t>
      </w:r>
      <w:r w:rsidR="001C65C1">
        <w:t xml:space="preserve"> </w:t>
      </w:r>
      <w:r>
        <w:t xml:space="preserve">de Contratación </w:t>
      </w:r>
      <w:r w:rsidRPr="00247470">
        <w:t>de la FEMP</w:t>
      </w:r>
      <w:r>
        <w:t>.</w:t>
      </w:r>
    </w:p>
    <w:p w14:paraId="530DE992" w14:textId="77777777" w:rsidR="00CB2C32" w:rsidRPr="000C6037" w:rsidRDefault="00CB2C32" w:rsidP="00AA4BDA">
      <w:pPr>
        <w:pStyle w:val="Prrafodelista"/>
        <w:spacing w:after="0" w:line="320" w:lineRule="atLeast"/>
        <w:ind w:left="0"/>
        <w:jc w:val="both"/>
      </w:pPr>
    </w:p>
    <w:p w14:paraId="582EF37A" w14:textId="4FADE9FC" w:rsidR="00DD02A0" w:rsidRDefault="00DD02A0" w:rsidP="00287CF4">
      <w:pPr>
        <w:spacing w:after="0" w:line="320" w:lineRule="atLeast"/>
        <w:jc w:val="both"/>
      </w:pPr>
      <w:r w:rsidRPr="006F1205">
        <w:rPr>
          <w:b/>
        </w:rPr>
        <w:lastRenderedPageBreak/>
        <w:t>SEGUNDO.-</w:t>
      </w:r>
      <w:r>
        <w:t xml:space="preserve"> Comunicar</w:t>
      </w:r>
      <w:r w:rsidRPr="00247470">
        <w:t xml:space="preserve"> </w:t>
      </w:r>
      <w:r>
        <w:t xml:space="preserve">esta resolución </w:t>
      </w:r>
      <w:r w:rsidRPr="00247470">
        <w:t xml:space="preserve">a la adjudicataria </w:t>
      </w:r>
      <w:r>
        <w:t xml:space="preserve">y al resto de licitadoras </w:t>
      </w:r>
      <w:r w:rsidRPr="00247470">
        <w:t xml:space="preserve">a través de la </w:t>
      </w:r>
      <w:r>
        <w:t>P</w:t>
      </w:r>
      <w:r w:rsidRPr="00247470">
        <w:t>lataforma informática de la Central de Contratación</w:t>
      </w:r>
      <w:r>
        <w:t xml:space="preserve">, publicar </w:t>
      </w:r>
      <w:r w:rsidRPr="005047EC">
        <w:t xml:space="preserve">esta resolución en el Perfil del contratante de esta Entidad Local </w:t>
      </w:r>
      <w:r>
        <w:t>y notificar la misma conforme a lo establecido en la LCSP.</w:t>
      </w:r>
    </w:p>
    <w:p w14:paraId="49CB8139" w14:textId="77777777" w:rsidR="00CB2C32" w:rsidRDefault="00CB2C32" w:rsidP="00AA4BDA">
      <w:pPr>
        <w:spacing w:after="0" w:line="320" w:lineRule="atLeast"/>
        <w:jc w:val="both"/>
      </w:pPr>
    </w:p>
    <w:p w14:paraId="00AAAF60" w14:textId="4D7A0953" w:rsidR="00357B91" w:rsidRDefault="00357B91">
      <w:pPr>
        <w:spacing w:after="0" w:line="320" w:lineRule="atLeast"/>
        <w:jc w:val="both"/>
      </w:pPr>
      <w:r w:rsidRPr="00357B91">
        <w:rPr>
          <w:b/>
          <w:bCs/>
        </w:rPr>
        <w:t>TERCERO.-</w:t>
      </w:r>
      <w:r>
        <w:t xml:space="preserve"> La presente Resolución puede ser impugnada mediante la interposición del recurso especial en materia de contratación, cuando el valor estimado del contrato supere los </w:t>
      </w:r>
      <w:r w:rsidR="00CB2C32">
        <w:t>cien mil euros (</w:t>
      </w:r>
      <w:r>
        <w:t>100.000</w:t>
      </w:r>
      <w:r w:rsidR="00CB2C32">
        <w:t xml:space="preserve"> €)</w:t>
      </w:r>
      <w:r>
        <w:t>, o mediante recurso potestativo de reposición, o bien directamente ante la jurisdicción contencioso</w:t>
      </w:r>
      <w:r w:rsidR="001C65C1">
        <w:t>-</w:t>
      </w:r>
      <w:r>
        <w:t>administrativa, de conformidad con lo dispuesto en la Ley 29/1998, de 13 de julio, Reguladora de la Jurisdicción Contencioso-Administrativa.</w:t>
      </w:r>
    </w:p>
    <w:p w14:paraId="7A05A546" w14:textId="77777777" w:rsidR="0057699A" w:rsidRDefault="0057699A" w:rsidP="00AA4BDA">
      <w:pPr>
        <w:spacing w:after="0" w:line="320" w:lineRule="atLeast"/>
        <w:jc w:val="both"/>
      </w:pPr>
    </w:p>
    <w:p w14:paraId="10E4F078" w14:textId="577DC5A7" w:rsidR="00357B91" w:rsidRDefault="00357B91" w:rsidP="00AA4BDA">
      <w:pPr>
        <w:spacing w:after="0" w:line="320" w:lineRule="atLeast"/>
        <w:jc w:val="both"/>
      </w:pPr>
      <w:r w:rsidRPr="00357B91">
        <w:rPr>
          <w:b/>
          <w:bCs/>
        </w:rPr>
        <w:t>CUARTO.-</w:t>
      </w:r>
      <w:r>
        <w:t xml:space="preserve"> El Contrato basado desplegará efectos desde la notificación de la presente Resolución de adjudicación</w:t>
      </w:r>
      <w:r w:rsidR="00CB2C32">
        <w:t xml:space="preserve"> </w:t>
      </w:r>
      <w:r w:rsidR="00604DFA">
        <w:t>(o, en su defecto, desde la fecha de efectos que se indique expresamente)</w:t>
      </w:r>
    </w:p>
    <w:p w14:paraId="1E13BABB" w14:textId="3AF49D74" w:rsidR="00DD02A0" w:rsidRDefault="00DD02A0" w:rsidP="00AA4BDA">
      <w:pPr>
        <w:spacing w:after="0" w:line="320" w:lineRule="atLeast"/>
        <w:jc w:val="both"/>
      </w:pPr>
    </w:p>
    <w:p w14:paraId="55492BBA" w14:textId="731F6E6F" w:rsidR="00357B91" w:rsidRDefault="00357B91" w:rsidP="00AA4BDA">
      <w:pPr>
        <w:spacing w:after="0" w:line="320" w:lineRule="atLeast"/>
        <w:jc w:val="both"/>
      </w:pPr>
    </w:p>
    <w:p w14:paraId="17DC9FCC" w14:textId="77777777" w:rsidR="00357B91" w:rsidRDefault="00357B91" w:rsidP="00AA4BDA">
      <w:pPr>
        <w:spacing w:after="0" w:line="320" w:lineRule="atLeast"/>
        <w:jc w:val="both"/>
      </w:pPr>
    </w:p>
    <w:p w14:paraId="75EF5B24" w14:textId="77777777" w:rsidR="00DD02A0" w:rsidRDefault="00DD02A0" w:rsidP="00AA4BDA">
      <w:pPr>
        <w:spacing w:after="0" w:line="320" w:lineRule="atLeast"/>
        <w:jc w:val="center"/>
      </w:pPr>
      <w:r>
        <w:t>INDICAR FECHA Y LUGA</w:t>
      </w:r>
      <w:r w:rsidR="00A93925">
        <w:t>R</w:t>
      </w:r>
    </w:p>
    <w:p w14:paraId="5F7D245A" w14:textId="3ABC9328" w:rsidR="00671524" w:rsidRPr="00357B91" w:rsidRDefault="00DD02A0" w:rsidP="00AA4BDA">
      <w:pPr>
        <w:spacing w:after="0" w:line="320" w:lineRule="atLeast"/>
        <w:jc w:val="center"/>
      </w:pPr>
      <w:r>
        <w:t>(FIRMA)</w:t>
      </w:r>
    </w:p>
    <w:sectPr w:rsidR="00671524" w:rsidRPr="00357B91">
      <w:headerReference w:type="even" r:id="rId7"/>
      <w:headerReference w:type="default" r:id="rId8"/>
      <w:footerReference w:type="even" r:id="rId9"/>
      <w:footerReference w:type="default" r:id="rId10"/>
      <w:headerReference w:type="first" r:id="rId11"/>
      <w:footerReference w:type="first" r:id="rId12"/>
      <w:pgSz w:w="11906" w:h="16838" w:code="9"/>
      <w:pgMar w:top="2835" w:right="1418" w:bottom="1134" w:left="1559" w:header="215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C399C" w14:textId="77777777" w:rsidR="007707AB" w:rsidRDefault="007707AB">
      <w:r>
        <w:separator/>
      </w:r>
    </w:p>
  </w:endnote>
  <w:endnote w:type="continuationSeparator" w:id="0">
    <w:p w14:paraId="2FBC8DC4" w14:textId="77777777" w:rsidR="007707AB" w:rsidRDefault="0077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HelveticaNeue-Heavy">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7872" w14:textId="77777777" w:rsidR="00671524" w:rsidRDefault="006715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017173" w14:textId="77777777" w:rsidR="00671524" w:rsidRDefault="006715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5DB9" w14:textId="77777777" w:rsidR="00671524" w:rsidRDefault="00671524">
    <w:pPr>
      <w:pStyle w:val="Piedepgina"/>
      <w:framePr w:w="1261" w:wrap="around" w:vAnchor="text" w:hAnchor="page" w:x="10626" w:y="-278"/>
      <w:rPr>
        <w:rStyle w:val="Nmerodepgina"/>
        <w:rFonts w:ascii="Frutiger 45 Light" w:hAnsi="Frutiger 45 Light"/>
        <w:sz w:val="14"/>
      </w:rPr>
    </w:pPr>
    <w:r>
      <w:rPr>
        <w:rStyle w:val="Nmerodepgina"/>
        <w:rFonts w:ascii="Frutiger 45 Light" w:hAnsi="Frutiger 45 Light"/>
        <w:sz w:val="14"/>
      </w:rPr>
      <w:fldChar w:fldCharType="begin"/>
    </w:r>
    <w:r>
      <w:rPr>
        <w:rStyle w:val="Nmerodepgina"/>
        <w:rFonts w:ascii="Frutiger 45 Light" w:hAnsi="Frutiger 45 Light"/>
        <w:sz w:val="14"/>
      </w:rPr>
      <w:instrText xml:space="preserve">PAGE  </w:instrText>
    </w:r>
    <w:r>
      <w:rPr>
        <w:rStyle w:val="Nmerodepgina"/>
        <w:rFonts w:ascii="Frutiger 45 Light" w:hAnsi="Frutiger 45 Light"/>
        <w:sz w:val="14"/>
      </w:rPr>
      <w:fldChar w:fldCharType="separate"/>
    </w:r>
    <w:r w:rsidR="00CF6ABF">
      <w:rPr>
        <w:rStyle w:val="Nmerodepgina"/>
        <w:rFonts w:ascii="Frutiger 45 Light" w:hAnsi="Frutiger 45 Light"/>
        <w:noProof/>
        <w:sz w:val="14"/>
      </w:rPr>
      <w:t>3</w:t>
    </w:r>
    <w:r>
      <w:rPr>
        <w:rStyle w:val="Nmerodepgina"/>
        <w:rFonts w:ascii="Frutiger 45 Light" w:hAnsi="Frutiger 45 Light"/>
        <w:sz w:val="14"/>
      </w:rPr>
      <w:fldChar w:fldCharType="end"/>
    </w:r>
  </w:p>
  <w:p w14:paraId="3EB37CDD" w14:textId="77777777" w:rsidR="00671524" w:rsidRDefault="00671524">
    <w:pPr>
      <w:pStyle w:val="Piedepgina"/>
      <w:rPr>
        <w:rFonts w:ascii="News Gothic Std" w:hAnsi="News Gothic Std"/>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1450" w14:textId="0C3D8374" w:rsidR="008B1F9F" w:rsidRDefault="0053362F" w:rsidP="008B1F9F">
    <w:pPr>
      <w:ind w:left="567"/>
      <w:rPr>
        <w:rFonts w:ascii="Book Antiqua" w:hAnsi="Book Antiqua"/>
        <w:color w:val="1542A3"/>
        <w:sz w:val="14"/>
      </w:rPr>
    </w:pPr>
    <w:r>
      <w:rPr>
        <w:rFonts w:ascii="HelveticaNeue-Heavy" w:hAnsi="HelveticaNeue-Heavy"/>
        <w:noProof/>
        <w:color w:val="1542A3"/>
        <w:sz w:val="14"/>
      </w:rPr>
      <mc:AlternateContent>
        <mc:Choice Requires="wps">
          <w:drawing>
            <wp:anchor distT="0" distB="0" distL="114300" distR="114300" simplePos="0" relativeHeight="251656704" behindDoc="0" locked="0" layoutInCell="1" allowOverlap="1" wp14:anchorId="448381F6" wp14:editId="277D47F0">
              <wp:simplePos x="0" y="0"/>
              <wp:positionH relativeFrom="column">
                <wp:posOffset>800100</wp:posOffset>
              </wp:positionH>
              <wp:positionV relativeFrom="paragraph">
                <wp:posOffset>-15240</wp:posOffset>
              </wp:positionV>
              <wp:extent cx="0" cy="152400"/>
              <wp:effectExtent l="9525" t="13335" r="9525" b="5715"/>
              <wp:wrapNone/>
              <wp:docPr id="170847935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B7AE2" id="Line 6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" strokecolor="#969696" strokeweight=".5pt"/>
          </w:pict>
        </mc:Fallback>
      </mc:AlternateContent>
    </w:r>
    <w:r w:rsidR="008B1F9F">
      <w:rPr>
        <w:rFonts w:ascii="HelveticaNeue-Heavy" w:hAnsi="HelveticaNeue-Heavy"/>
        <w:color w:val="1542A3"/>
        <w:sz w:val="14"/>
      </w:rPr>
      <w:t>FEMP</w:t>
    </w:r>
    <w:r w:rsidR="008B1F9F">
      <w:rPr>
        <w:rFonts w:ascii="HelveticaNeue-Heavy" w:hAnsi="HelveticaNeue-Heavy"/>
        <w:color w:val="0000FF"/>
        <w:sz w:val="14"/>
      </w:rPr>
      <w:t xml:space="preserve"> </w:t>
    </w:r>
    <w:r w:rsidR="008B1F9F">
      <w:rPr>
        <w:rFonts w:ascii="Book Antiqua" w:hAnsi="Book Antiqua"/>
        <w:sz w:val="14"/>
      </w:rPr>
      <w:t xml:space="preserve">                </w:t>
    </w:r>
    <w:r w:rsidR="008B1F9F">
      <w:rPr>
        <w:rFonts w:ascii="Book Antiqua" w:hAnsi="Book Antiqua"/>
        <w:color w:val="999999"/>
        <w:sz w:val="14"/>
      </w:rPr>
      <w:t xml:space="preserve">c/ Nuncio, 8       28005 Madrid     (T) </w:t>
    </w:r>
    <w:smartTag w:uri="urn:schemas-microsoft-com:office:smarttags" w:element="phone">
      <w:smartTagPr>
        <w:attr w:uri="urn:schemas-microsoft-com:office:office" w:name="ls" w:val="trans"/>
      </w:smartTagPr>
      <w:r w:rsidR="008B1F9F">
        <w:rPr>
          <w:rFonts w:ascii="Book Antiqua" w:hAnsi="Book Antiqua"/>
          <w:color w:val="999999"/>
          <w:sz w:val="14"/>
        </w:rPr>
        <w:t>913 643 702</w:t>
      </w:r>
    </w:smartTag>
    <w:r w:rsidR="008B1F9F">
      <w:rPr>
        <w:rFonts w:ascii="Book Antiqua" w:hAnsi="Book Antiqua"/>
        <w:color w:val="999999"/>
        <w:sz w:val="14"/>
      </w:rPr>
      <w:t xml:space="preserve">      (F) </w:t>
    </w:r>
    <w:smartTag w:uri="urn:schemas-microsoft-com:office:smarttags" w:element="phone">
      <w:smartTagPr>
        <w:attr w:uri="urn:schemas-microsoft-com:office:office" w:name="ls" w:val="trans"/>
      </w:smartTagPr>
      <w:r w:rsidR="008B1F9F">
        <w:rPr>
          <w:rFonts w:ascii="Book Antiqua" w:hAnsi="Book Antiqua"/>
          <w:color w:val="999999"/>
          <w:sz w:val="14"/>
        </w:rPr>
        <w:t>913 655 482</w:t>
      </w:r>
    </w:smartTag>
    <w:r w:rsidR="008B1F9F">
      <w:rPr>
        <w:rFonts w:ascii="Book Antiqua" w:hAnsi="Book Antiqua"/>
        <w:color w:val="999999"/>
        <w:sz w:val="14"/>
      </w:rPr>
      <w:t xml:space="preserve">        </w:t>
    </w:r>
    <w:r w:rsidR="008B1F9F">
      <w:rPr>
        <w:rFonts w:ascii="Book Antiqua" w:hAnsi="Book Antiqua"/>
        <w:color w:val="1542A3"/>
        <w:sz w:val="14"/>
      </w:rPr>
      <w:t>www.femp.es        femp@femp.es</w:t>
    </w:r>
  </w:p>
  <w:p w14:paraId="22C04C82" w14:textId="77777777" w:rsidR="00671524" w:rsidRDefault="00671524">
    <w:pPr>
      <w:pStyle w:val="Piedepgina"/>
      <w:tabs>
        <w:tab w:val="clear" w:pos="4252"/>
        <w:tab w:val="clear" w:pos="8504"/>
        <w:tab w:val="left" w:pos="1500"/>
      </w:tabs>
      <w:rPr>
        <w:color w:val="999999"/>
      </w:rPr>
    </w:pPr>
  </w:p>
  <w:p w14:paraId="4643CC0D" w14:textId="77777777" w:rsidR="008B1F9F" w:rsidRDefault="008B1F9F">
    <w:pPr>
      <w:pStyle w:val="Piedepgina"/>
      <w:tabs>
        <w:tab w:val="clear" w:pos="4252"/>
        <w:tab w:val="clear" w:pos="8504"/>
        <w:tab w:val="left" w:pos="15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023C" w14:textId="77777777" w:rsidR="007707AB" w:rsidRDefault="007707AB">
      <w:r>
        <w:separator/>
      </w:r>
    </w:p>
  </w:footnote>
  <w:footnote w:type="continuationSeparator" w:id="0">
    <w:p w14:paraId="1D2E8EA9" w14:textId="77777777" w:rsidR="007707AB" w:rsidRDefault="007707AB">
      <w:r>
        <w:continuationSeparator/>
      </w:r>
    </w:p>
  </w:footnote>
  <w:footnote w:id="1">
    <w:p w14:paraId="5ED7D57F" w14:textId="4BB2B064" w:rsidR="00836241" w:rsidRDefault="00836241" w:rsidP="00DF6DCD">
      <w:pPr>
        <w:pStyle w:val="Textonotapie"/>
        <w:jc w:val="both"/>
      </w:pPr>
      <w:r>
        <w:t>Acuerdo Marco de mediación</w:t>
      </w:r>
      <w:r w:rsidR="00DA5D05">
        <w:t xml:space="preserve"> de riesgos y seguros</w:t>
      </w:r>
      <w:r>
        <w:t xml:space="preserve"> formalizado </w:t>
      </w:r>
      <w:r w:rsidR="00DA5D05">
        <w:t>el 19 de abril de 2024</w:t>
      </w:r>
      <w:r>
        <w:t xml:space="preserve">, dividido en 4 lotes por tipología de ramo de seguro y cuyas condiciones y adjudicatarios puede consultarse en </w:t>
      </w:r>
      <w:r w:rsidR="00DF6DCD">
        <w:t xml:space="preserve">la </w:t>
      </w:r>
      <w:hyperlink r:id="rId1" w:history="1">
        <w:r w:rsidRPr="00DF6DCD">
          <w:rPr>
            <w:rStyle w:val="Hipervnculo"/>
          </w:rPr>
          <w:t>p</w:t>
        </w:r>
        <w:r w:rsidR="00DF6DCD" w:rsidRPr="00DF6DCD">
          <w:rPr>
            <w:rStyle w:val="Hipervnculo"/>
          </w:rPr>
          <w:t>á</w:t>
        </w:r>
        <w:r w:rsidRPr="00DF6DCD">
          <w:rPr>
            <w:rStyle w:val="Hipervnculo"/>
          </w:rPr>
          <w:t>gina web</w:t>
        </w:r>
        <w:r w:rsidR="00DF6DCD" w:rsidRPr="00DF6DCD">
          <w:rPr>
            <w:rStyle w:val="Hipervnculo"/>
          </w:rPr>
          <w:t xml:space="preserve"> de la central de contratación.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A047" w14:textId="77777777" w:rsidR="0057699A" w:rsidRDefault="005769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C931" w14:textId="06D1E135" w:rsidR="00671524" w:rsidRDefault="0053362F">
    <w:pPr>
      <w:pStyle w:val="Encabezado"/>
    </w:pPr>
    <w:r>
      <w:rPr>
        <w:noProof/>
      </w:rPr>
      <w:drawing>
        <wp:anchor distT="0" distB="0" distL="114300" distR="114300" simplePos="0" relativeHeight="251658752" behindDoc="1" locked="0" layoutInCell="1" allowOverlap="1" wp14:anchorId="699674C3" wp14:editId="17392875">
          <wp:simplePos x="0" y="0"/>
          <wp:positionH relativeFrom="column">
            <wp:posOffset>-1028700</wp:posOffset>
          </wp:positionH>
          <wp:positionV relativeFrom="paragraph">
            <wp:posOffset>-1397000</wp:posOffset>
          </wp:positionV>
          <wp:extent cx="7562850" cy="1524000"/>
          <wp:effectExtent l="0" t="0" r="0" b="0"/>
          <wp:wrapNone/>
          <wp:docPr id="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BA48" w14:textId="01B6D22D" w:rsidR="00671524" w:rsidRDefault="0053362F">
    <w:pPr>
      <w:pStyle w:val="Encabezado"/>
      <w:tabs>
        <w:tab w:val="clear" w:pos="4252"/>
        <w:tab w:val="clear" w:pos="8504"/>
      </w:tabs>
      <w:jc w:val="both"/>
      <w:rPr>
        <w:rFonts w:ascii="Frutiger 45 Light" w:hAnsi="Frutiger 45 Light"/>
        <w:noProof/>
        <w:sz w:val="20"/>
      </w:rPr>
    </w:pPr>
    <w:r>
      <w:rPr>
        <w:noProof/>
      </w:rPr>
      <w:drawing>
        <wp:anchor distT="0" distB="0" distL="114300" distR="114300" simplePos="0" relativeHeight="251657728" behindDoc="1" locked="0" layoutInCell="1" allowOverlap="1" wp14:anchorId="4C0A5C4B" wp14:editId="16B39063">
          <wp:simplePos x="0" y="0"/>
          <wp:positionH relativeFrom="column">
            <wp:posOffset>-1028700</wp:posOffset>
          </wp:positionH>
          <wp:positionV relativeFrom="paragraph">
            <wp:posOffset>-1397000</wp:posOffset>
          </wp:positionV>
          <wp:extent cx="7562850" cy="1524000"/>
          <wp:effectExtent l="0" t="0" r="0" b="0"/>
          <wp:wrapNone/>
          <wp:docPr id="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67B3"/>
    <w:multiLevelType w:val="hybridMultilevel"/>
    <w:tmpl w:val="F98E8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6842E1"/>
    <w:multiLevelType w:val="hybridMultilevel"/>
    <w:tmpl w:val="B6B81DFA"/>
    <w:lvl w:ilvl="0" w:tplc="C13A8898">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FF7449"/>
    <w:multiLevelType w:val="hybridMultilevel"/>
    <w:tmpl w:val="1430B24A"/>
    <w:lvl w:ilvl="0" w:tplc="1F7085B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CCE4475"/>
    <w:multiLevelType w:val="hybridMultilevel"/>
    <w:tmpl w:val="E6EC755C"/>
    <w:lvl w:ilvl="0" w:tplc="AF98D84C">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67637C77"/>
    <w:multiLevelType w:val="multilevel"/>
    <w:tmpl w:val="DC0EAC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5321"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4D7A0E"/>
    <w:multiLevelType w:val="hybridMultilevel"/>
    <w:tmpl w:val="6F7C5C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26992814">
    <w:abstractNumId w:val="3"/>
  </w:num>
  <w:num w:numId="2" w16cid:durableId="1857965018">
    <w:abstractNumId w:val="2"/>
  </w:num>
  <w:num w:numId="3" w16cid:durableId="183640095">
    <w:abstractNumId w:val="1"/>
  </w:num>
  <w:num w:numId="4" w16cid:durableId="66460233">
    <w:abstractNumId w:val="5"/>
  </w:num>
  <w:num w:numId="5" w16cid:durableId="10950526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6564505">
    <w:abstractNumId w:val="4"/>
  </w:num>
  <w:num w:numId="7" w16cid:durableId="170995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00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A0"/>
    <w:rsid w:val="000159A8"/>
    <w:rsid w:val="0002540E"/>
    <w:rsid w:val="000804D7"/>
    <w:rsid w:val="0014250D"/>
    <w:rsid w:val="00162716"/>
    <w:rsid w:val="001C65C1"/>
    <w:rsid w:val="001E19AD"/>
    <w:rsid w:val="001F570D"/>
    <w:rsid w:val="00210CC0"/>
    <w:rsid w:val="00287CF4"/>
    <w:rsid w:val="002D7B45"/>
    <w:rsid w:val="003458DD"/>
    <w:rsid w:val="00357B91"/>
    <w:rsid w:val="003D7015"/>
    <w:rsid w:val="00410C36"/>
    <w:rsid w:val="00433E91"/>
    <w:rsid w:val="00437830"/>
    <w:rsid w:val="004D1A71"/>
    <w:rsid w:val="00517715"/>
    <w:rsid w:val="0053362F"/>
    <w:rsid w:val="005476A6"/>
    <w:rsid w:val="0057699A"/>
    <w:rsid w:val="0058243C"/>
    <w:rsid w:val="005A0133"/>
    <w:rsid w:val="005A7BBB"/>
    <w:rsid w:val="005B45EB"/>
    <w:rsid w:val="00604DFA"/>
    <w:rsid w:val="00617E61"/>
    <w:rsid w:val="00671524"/>
    <w:rsid w:val="00715AAA"/>
    <w:rsid w:val="007222BA"/>
    <w:rsid w:val="00753E38"/>
    <w:rsid w:val="007707AB"/>
    <w:rsid w:val="00791AF7"/>
    <w:rsid w:val="007B0119"/>
    <w:rsid w:val="007B22AA"/>
    <w:rsid w:val="007E76A2"/>
    <w:rsid w:val="00805662"/>
    <w:rsid w:val="008100BE"/>
    <w:rsid w:val="00836241"/>
    <w:rsid w:val="008A1A10"/>
    <w:rsid w:val="008B1F9F"/>
    <w:rsid w:val="008C4DC4"/>
    <w:rsid w:val="008F2B07"/>
    <w:rsid w:val="00986F97"/>
    <w:rsid w:val="00A93925"/>
    <w:rsid w:val="00AA4BDA"/>
    <w:rsid w:val="00B80936"/>
    <w:rsid w:val="00B97681"/>
    <w:rsid w:val="00BB17CB"/>
    <w:rsid w:val="00BC5151"/>
    <w:rsid w:val="00BF074B"/>
    <w:rsid w:val="00BF5623"/>
    <w:rsid w:val="00C322EE"/>
    <w:rsid w:val="00C43210"/>
    <w:rsid w:val="00CB2C32"/>
    <w:rsid w:val="00CC056A"/>
    <w:rsid w:val="00CE3A35"/>
    <w:rsid w:val="00CF6ABF"/>
    <w:rsid w:val="00D0253D"/>
    <w:rsid w:val="00DA2D5D"/>
    <w:rsid w:val="00DA5D05"/>
    <w:rsid w:val="00DD02A0"/>
    <w:rsid w:val="00DD472C"/>
    <w:rsid w:val="00DE6C3C"/>
    <w:rsid w:val="00DE7D37"/>
    <w:rsid w:val="00DF6DCD"/>
    <w:rsid w:val="00E15436"/>
    <w:rsid w:val="00E35514"/>
    <w:rsid w:val="00E63A8A"/>
    <w:rsid w:val="00E82428"/>
    <w:rsid w:val="00EA00E9"/>
    <w:rsid w:val="00EC14B5"/>
    <w:rsid w:val="00F42E41"/>
    <w:rsid w:val="00F6699A"/>
    <w:rsid w:val="00F72FF1"/>
    <w:rsid w:val="00F84AD1"/>
    <w:rsid w:val="00F87DCE"/>
    <w:rsid w:val="00FA546D"/>
    <w:rsid w:val="00FF6C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2050">
      <o:colormru v:ext="edit" colors="#00008e"/>
    </o:shapedefaults>
    <o:shapelayout v:ext="edit">
      <o:idmap v:ext="edit" data="2"/>
    </o:shapelayout>
  </w:shapeDefaults>
  <w:decimalSymbol w:val=","/>
  <w:listSeparator w:val=";"/>
  <w14:docId w14:val="7E2782C9"/>
  <w15:chartTrackingRefBased/>
  <w15:docId w15:val="{2A2996AD-10F8-43F6-BF83-63A2E38D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2A0"/>
    <w:pPr>
      <w:spacing w:after="160" w:line="259" w:lineRule="auto"/>
    </w:pPr>
    <w:rPr>
      <w:rFonts w:ascii="Calibri" w:eastAsia="Calibri" w:hAnsi="Calibri"/>
      <w:sz w:val="22"/>
      <w:szCs w:val="22"/>
      <w:lang w:eastAsia="en-US"/>
    </w:rPr>
  </w:style>
  <w:style w:type="paragraph" w:styleId="Ttulo1">
    <w:name w:val="heading 1"/>
    <w:basedOn w:val="Normal"/>
    <w:next w:val="Normal"/>
    <w:qFormat/>
    <w:pPr>
      <w:keepNext/>
      <w:jc w:val="center"/>
      <w:outlineLvl w:val="0"/>
    </w:pPr>
    <w:rPr>
      <w:rFonts w:ascii="Verdana" w:hAnsi="Verdana"/>
      <w:b/>
      <w:bCs/>
      <w:color w:val="00008E"/>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paragraph" w:styleId="Textodeglobo">
    <w:name w:val="Balloon Text"/>
    <w:basedOn w:val="Normal"/>
    <w:semiHidden/>
    <w:rPr>
      <w:rFonts w:ascii="Tahoma" w:hAnsi="Tahoma" w:cs="News Gothic Std"/>
      <w:sz w:val="16"/>
      <w:szCs w:val="16"/>
    </w:rPr>
  </w:style>
  <w:style w:type="character" w:styleId="Nmerodepgina">
    <w:name w:val="page number"/>
    <w:basedOn w:val="Fuentedeprrafopredeter"/>
  </w:style>
  <w:style w:type="paragraph" w:styleId="Textoindependiente">
    <w:name w:val="Body Text"/>
    <w:basedOn w:val="Normal"/>
    <w:pPr>
      <w:spacing w:line="270" w:lineRule="atLeast"/>
      <w:jc w:val="both"/>
    </w:pPr>
    <w:rPr>
      <w:rFonts w:ascii="TradeGothic Light" w:hAnsi="TradeGothic Light"/>
      <w:sz w:val="20"/>
      <w:lang w:val="es-ES_tradnl"/>
    </w:rPr>
  </w:style>
  <w:style w:type="paragraph" w:styleId="Textodebloque">
    <w:name w:val="Block Text"/>
    <w:basedOn w:val="Normal"/>
    <w:pPr>
      <w:spacing w:line="270" w:lineRule="atLeast"/>
      <w:ind w:left="567" w:right="567"/>
      <w:jc w:val="both"/>
    </w:pPr>
    <w:rPr>
      <w:rFonts w:ascii="Frutiger 45 Light" w:hAnsi="Frutiger 45 Light"/>
      <w:sz w:val="20"/>
    </w:rPr>
  </w:style>
  <w:style w:type="character" w:styleId="Hipervnculovisitado">
    <w:name w:val="FollowedHyperlink"/>
    <w:rPr>
      <w:color w:val="800080"/>
      <w:u w:val="single"/>
    </w:rPr>
  </w:style>
  <w:style w:type="paragraph" w:styleId="Prrafodelista">
    <w:name w:val="List Paragraph"/>
    <w:aliases w:val="Bullet List"/>
    <w:basedOn w:val="Normal"/>
    <w:link w:val="PrrafodelistaCar"/>
    <w:uiPriority w:val="34"/>
    <w:qFormat/>
    <w:rsid w:val="00DD02A0"/>
    <w:pPr>
      <w:ind w:left="720"/>
      <w:contextualSpacing/>
    </w:pPr>
  </w:style>
  <w:style w:type="character" w:customStyle="1" w:styleId="PrrafodelistaCar">
    <w:name w:val="Párrafo de lista Car"/>
    <w:aliases w:val="Bullet List Car"/>
    <w:link w:val="Prrafodelista"/>
    <w:uiPriority w:val="34"/>
    <w:qFormat/>
    <w:rsid w:val="00DD02A0"/>
    <w:rPr>
      <w:rFonts w:ascii="Calibri" w:eastAsia="Calibri" w:hAnsi="Calibri"/>
      <w:sz w:val="22"/>
      <w:szCs w:val="22"/>
      <w:lang w:eastAsia="en-US"/>
    </w:rPr>
  </w:style>
  <w:style w:type="table" w:styleId="Tablaconcuadrcula">
    <w:name w:val="Table Grid"/>
    <w:basedOn w:val="Tablanormal"/>
    <w:uiPriority w:val="39"/>
    <w:rsid w:val="00410C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65C1"/>
    <w:pPr>
      <w:spacing w:before="100" w:beforeAutospacing="1" w:after="100" w:afterAutospacing="1" w:line="240" w:lineRule="auto"/>
    </w:pPr>
    <w:rPr>
      <w:rFonts w:ascii="Times New Roman" w:eastAsia="Times New Roman" w:hAnsi="Times New Roman"/>
      <w:sz w:val="24"/>
      <w:szCs w:val="24"/>
      <w:lang w:eastAsia="es-ES_tradnl"/>
    </w:rPr>
  </w:style>
  <w:style w:type="paragraph" w:styleId="Textonotapie">
    <w:name w:val="footnote text"/>
    <w:basedOn w:val="Normal"/>
    <w:link w:val="TextonotapieCar"/>
    <w:uiPriority w:val="99"/>
    <w:semiHidden/>
    <w:unhideWhenUsed/>
    <w:rsid w:val="00836241"/>
    <w:rPr>
      <w:sz w:val="20"/>
      <w:szCs w:val="20"/>
    </w:rPr>
  </w:style>
  <w:style w:type="character" w:customStyle="1" w:styleId="TextonotapieCar">
    <w:name w:val="Texto nota pie Car"/>
    <w:basedOn w:val="Fuentedeprrafopredeter"/>
    <w:link w:val="Textonotapie"/>
    <w:uiPriority w:val="99"/>
    <w:semiHidden/>
    <w:rsid w:val="00836241"/>
    <w:rPr>
      <w:rFonts w:ascii="Calibri" w:eastAsia="Calibri" w:hAnsi="Calibri"/>
      <w:lang w:eastAsia="en-US"/>
    </w:rPr>
  </w:style>
  <w:style w:type="character" w:styleId="Refdenotaalpie">
    <w:name w:val="footnote reference"/>
    <w:basedOn w:val="Fuentedeprrafopredeter"/>
    <w:uiPriority w:val="99"/>
    <w:semiHidden/>
    <w:unhideWhenUsed/>
    <w:rsid w:val="00836241"/>
    <w:rPr>
      <w:vertAlign w:val="superscript"/>
    </w:rPr>
  </w:style>
  <w:style w:type="character" w:styleId="Mencinsinresolver">
    <w:name w:val="Unresolved Mention"/>
    <w:basedOn w:val="Fuentedeprrafopredeter"/>
    <w:uiPriority w:val="99"/>
    <w:semiHidden/>
    <w:unhideWhenUsed/>
    <w:rsid w:val="00DF6DCD"/>
    <w:rPr>
      <w:color w:val="605E5C"/>
      <w:shd w:val="clear" w:color="auto" w:fill="E1DFDD"/>
    </w:rPr>
  </w:style>
  <w:style w:type="paragraph" w:styleId="Revisin">
    <w:name w:val="Revision"/>
    <w:hidden/>
    <w:uiPriority w:val="99"/>
    <w:semiHidden/>
    <w:rsid w:val="00DA5D05"/>
    <w:rPr>
      <w:rFonts w:ascii="Calibri" w:eastAsia="Calibri" w:hAnsi="Calibri"/>
      <w:sz w:val="22"/>
      <w:szCs w:val="22"/>
      <w:lang w:eastAsia="en-US"/>
    </w:rPr>
  </w:style>
  <w:style w:type="table" w:customStyle="1" w:styleId="Tablaconcuadrcula1">
    <w:name w:val="Tabla con cuadrícula1"/>
    <w:basedOn w:val="Tablanormal"/>
    <w:next w:val="Tablaconcuadrcula"/>
    <w:uiPriority w:val="39"/>
    <w:rsid w:val="005A7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3113">
      <w:bodyDiv w:val="1"/>
      <w:marLeft w:val="0"/>
      <w:marRight w:val="0"/>
      <w:marTop w:val="0"/>
      <w:marBottom w:val="0"/>
      <w:divBdr>
        <w:top w:val="none" w:sz="0" w:space="0" w:color="auto"/>
        <w:left w:val="none" w:sz="0" w:space="0" w:color="auto"/>
        <w:bottom w:val="none" w:sz="0" w:space="0" w:color="auto"/>
        <w:right w:val="none" w:sz="0" w:space="0" w:color="auto"/>
      </w:divBdr>
    </w:div>
    <w:div w:id="672999237">
      <w:bodyDiv w:val="1"/>
      <w:marLeft w:val="0"/>
      <w:marRight w:val="0"/>
      <w:marTop w:val="0"/>
      <w:marBottom w:val="0"/>
      <w:divBdr>
        <w:top w:val="none" w:sz="0" w:space="0" w:color="auto"/>
        <w:left w:val="none" w:sz="0" w:space="0" w:color="auto"/>
        <w:bottom w:val="none" w:sz="0" w:space="0" w:color="auto"/>
        <w:right w:val="none" w:sz="0" w:space="0" w:color="auto"/>
      </w:divBdr>
    </w:div>
    <w:div w:id="886141631">
      <w:bodyDiv w:val="1"/>
      <w:marLeft w:val="0"/>
      <w:marRight w:val="0"/>
      <w:marTop w:val="0"/>
      <w:marBottom w:val="0"/>
      <w:divBdr>
        <w:top w:val="none" w:sz="0" w:space="0" w:color="auto"/>
        <w:left w:val="none" w:sz="0" w:space="0" w:color="auto"/>
        <w:bottom w:val="none" w:sz="0" w:space="0" w:color="auto"/>
        <w:right w:val="none" w:sz="0" w:space="0" w:color="auto"/>
      </w:divBdr>
    </w:div>
    <w:div w:id="1015959856">
      <w:bodyDiv w:val="1"/>
      <w:marLeft w:val="0"/>
      <w:marRight w:val="0"/>
      <w:marTop w:val="0"/>
      <w:marBottom w:val="0"/>
      <w:divBdr>
        <w:top w:val="none" w:sz="0" w:space="0" w:color="auto"/>
        <w:left w:val="none" w:sz="0" w:space="0" w:color="auto"/>
        <w:bottom w:val="none" w:sz="0" w:space="0" w:color="auto"/>
        <w:right w:val="none" w:sz="0" w:space="0" w:color="auto"/>
      </w:divBdr>
    </w:div>
    <w:div w:id="1835486685">
      <w:bodyDiv w:val="1"/>
      <w:marLeft w:val="0"/>
      <w:marRight w:val="0"/>
      <w:marTop w:val="0"/>
      <w:marBottom w:val="0"/>
      <w:divBdr>
        <w:top w:val="none" w:sz="0" w:space="0" w:color="auto"/>
        <w:left w:val="none" w:sz="0" w:space="0" w:color="auto"/>
        <w:bottom w:val="none" w:sz="0" w:space="0" w:color="auto"/>
        <w:right w:val="none" w:sz="0" w:space="0" w:color="auto"/>
      </w:divBdr>
    </w:div>
    <w:div w:id="192302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entraldecontratacionfemp.com/acuerdos-marco-en-vigor/mediac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1715</Words>
  <Characters>9436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Adrián Dorta</dc:creator>
  <cp:keywords/>
  <dc:description/>
  <cp:lastModifiedBy>Ana Belén Carrio Martínez</cp:lastModifiedBy>
  <cp:revision>9</cp:revision>
  <cp:lastPrinted>2007-01-17T09:25:00Z</cp:lastPrinted>
  <dcterms:created xsi:type="dcterms:W3CDTF">2024-10-16T16:31:00Z</dcterms:created>
  <dcterms:modified xsi:type="dcterms:W3CDTF">2026-03-17T09:28:00Z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2024-10-16T15:50:11Z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1e919595-d508-4904-8eac-2a4d45886706</vt:lpwstr>
  </property>
  <property fmtid="{D5CDD505-2E9C-101B-9397-08002B2CF9AE}" pid="8" name="MSIP_Label_ec2e2fbc-c146-47f5-9855-44b2ad8bbb6d_ContentBits">
    <vt:lpwstr>0</vt:lpwstr>
  </property>
</Properties>
</file>